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mzfkvsnaqsl" w:id="0"/>
      <w:bookmarkEnd w:id="0"/>
      <w:r w:rsidDel="00000000" w:rsidR="00000000" w:rsidRPr="00000000">
        <w:rPr>
          <w:rFonts w:ascii="Arial Unicode MS" w:cs="Arial Unicode MS" w:eastAsia="Arial Unicode MS" w:hAnsi="Arial Unicode MS"/>
          <w:b w:val="1"/>
          <w:bCs w:val="1"/>
          <w:sz w:val="44"/>
          <w:szCs w:val="44"/>
          <w:rtl w:val="0"/>
        </w:rPr>
        <w:t xml:space="preserve">金融商品の勧誘を伴わない相談確認書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相談者」という。）及び＿＿＿＿＿＿＿＿（以下「FP」という。）は、FPが相談者に対して行うファイナンシャルプランニングその他の相談業務について、特定の金融商品の勧誘を伴わない相談であることを確認するため、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2jrny3tsrl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が相談者に対して行う相談業務の内容及び範囲を明確にするとともに、当該相談業務が、特定の金融商品の購入、売却、契約その他の取引を勧誘することを目的とするものではないことを確認し、相談者及びFPの間における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rm7tezddsnkp" w:id="2"/>
      <w:bookmarkEnd w:id="2"/>
      <w:r w:rsidDel="00000000" w:rsidR="00000000" w:rsidRPr="00000000">
        <w:rPr>
          <w:rFonts w:ascii="Arial Unicode MS" w:cs="Arial Unicode MS" w:eastAsia="Arial Unicode MS" w:hAnsi="Arial Unicode MS"/>
          <w:b w:val="1"/>
          <w:bCs w:val="1"/>
          <w:rtl w:val="0"/>
        </w:rPr>
        <w:t xml:space="preserve">第2条（相談業務の内容）</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相談者の希望、家計状況、資産状況、収支状況、ライフプランその他相談に必要な事項を踏まえ、相談者に対し、ファイナンシャルプランニングに関する一般的な情報提供、整理、分析、試算その他合意した相談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相談業務には、必要に応じて、次に掲げる事項に関する一般的な情報提供を含むものとする。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（1）家計及び収支の管理に関する事項</w:t>
        <w:br w:type="textWrapping"/>
        <w:t xml:space="preserve">（2）資産形成及び資産運用に関する一般的事項</w:t>
        <w:br w:type="textWrapping"/>
        <w:t xml:space="preserve">（3）預貯金、株式、債券、投資信託その他の金融商品に関する一般的な仕組み及び制度</w:t>
        <w:br w:type="textWrapping"/>
        <w:t xml:space="preserve">（4）NISA、iDeCoその他の資産形成に関係する制度</w:t>
        <w:br w:type="textWrapping"/>
        <w:t xml:space="preserve">（5）生命保険、損害保険その他の保険制度に関する一般的事項</w:t>
        <w:br w:type="textWrapping"/>
        <w:t xml:space="preserve">（6）住宅取得、住宅ローン及び教育資金に関する事項</w:t>
        <w:br w:type="textWrapping"/>
        <w:t xml:space="preserve">（7）老後資金、年金及び社会保障制度に関する事項</w:t>
        <w:br w:type="textWrapping"/>
        <w:t xml:space="preserve">（8）その他相談者及びFPが合意したファイナンシャルプランニングに関する事項</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t7aojyd9g37" w:id="3"/>
      <w:bookmarkEnd w:id="3"/>
      <w:r w:rsidDel="00000000" w:rsidR="00000000" w:rsidRPr="00000000">
        <w:rPr>
          <w:rFonts w:ascii="Arial Unicode MS" w:cs="Arial Unicode MS" w:eastAsia="Arial Unicode MS" w:hAnsi="Arial Unicode MS"/>
          <w:b w:val="1"/>
          <w:bCs w:val="1"/>
          <w:rtl w:val="0"/>
        </w:rPr>
        <w:t xml:space="preserve">第3条（金融商品の勧誘を目的としないこと）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相談者及びFPは、本相談が、FPによる特定の金融商品の購入、売却、契約、解約その他の取引の勧誘を目的とするものではないことを確認する。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本相談において、金融商品に関する一般的な仕組み、特徴、リスク、費用その他の情報を提供する場合がある。ただし、当該情報提供は、相談者による金融商品に関する理解及び判断を補助することを目的とするものであり、特定の金融商品の取引を勧誘することを当然に意味す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相談者は、FPから提供される情報について、その内容、目的及び前提条件を確認した上で利用するものとする。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pfui4hv3k71g" w:id="4"/>
      <w:bookmarkEnd w:id="4"/>
      <w:r w:rsidDel="00000000" w:rsidR="00000000" w:rsidRPr="00000000">
        <w:rPr>
          <w:rFonts w:ascii="Arial Unicode MS" w:cs="Arial Unicode MS" w:eastAsia="Arial Unicode MS" w:hAnsi="Arial Unicode MS"/>
          <w:b w:val="1"/>
          <w:bCs w:val="1"/>
          <w:rtl w:val="0"/>
        </w:rPr>
        <w:t xml:space="preserve">第4条（個別の金融商品の取扱い）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FPは、相談者から個別の金融商品について質問を受けた場合、自己が法令上行うことのできる範囲において、当該商品の一般的な仕組み、特徴その他の客観的な情報を説明することができる。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前項の説明は、当該金融商品の購入、売却、保有、契約又は解約を相談者に勧めることを当然に意味するものではない。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FPは、法令上必要な登録、許可その他の資格を有しない業務については、これを行わないものとする。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ciq5euypzyte" w:id="5"/>
      <w:bookmarkEnd w:id="5"/>
      <w:r w:rsidDel="00000000" w:rsidR="00000000" w:rsidRPr="00000000">
        <w:rPr>
          <w:rFonts w:ascii="Arial Unicode MS" w:cs="Arial Unicode MS" w:eastAsia="Arial Unicode MS" w:hAnsi="Arial Unicode MS"/>
          <w:b w:val="1"/>
          <w:bCs w:val="1"/>
          <w:rtl w:val="0"/>
        </w:rPr>
        <w:t xml:space="preserve">第5条（投資判断等）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金融商品の購入、売却、保有その他の投資判断は、相談者が自らの責任において行うものとする。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相談者は、金融商品について判断する場合には、当該商品の契約締結前交付書面、目論見書、約款その他金融商品取引業者等から提供される資料を自ら確認するものとする。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相談者は、金融商品には、その種類に応じて価格変動、金利変動、為替変動、信用状況の変化その他の要因による損失が生じる可能性があることを理解するものとする。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gd3upzhgawq" w:id="6"/>
      <w:bookmarkEnd w:id="6"/>
      <w:r w:rsidDel="00000000" w:rsidR="00000000" w:rsidRPr="00000000">
        <w:rPr>
          <w:rFonts w:ascii="Arial Unicode MS" w:cs="Arial Unicode MS" w:eastAsia="Arial Unicode MS" w:hAnsi="Arial Unicode MS"/>
          <w:b w:val="1"/>
          <w:bCs w:val="1"/>
          <w:rtl w:val="0"/>
        </w:rPr>
        <w:t xml:space="preserve">第6条（利益及び元本等の非保証）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FPは、本相談において提供する情報、分析、試算その他の内容について、将来の運用成果、利益、収益率その他の結果を保証するものではない。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FPは、金融商品の元本、安全性、収益性その他の事項を保証するものではない。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過去の実績、統計、シミュレーションその他の資料が提示された場合であっても、それらは将来の結果を保証するものではない。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7nojbt6qt29" w:id="7"/>
      <w:bookmarkEnd w:id="7"/>
      <w:r w:rsidDel="00000000" w:rsidR="00000000" w:rsidRPr="00000000">
        <w:rPr>
          <w:rFonts w:ascii="Arial Unicode MS" w:cs="Arial Unicode MS" w:eastAsia="Arial Unicode MS" w:hAnsi="Arial Unicode MS"/>
          <w:b w:val="1"/>
          <w:bCs w:val="1"/>
          <w:rtl w:val="0"/>
        </w:rPr>
        <w:t xml:space="preserve">第7条（相談者による情報提供）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相談者は、FPが相談業務を行うために必要となる範囲で、自己の収入、支出、資産、負債、家族構成、将来計画その他必要な情報を提供するものとする。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相談者は、FPに提供する情報について、可能な限り正確かつ最新の内容を提供するものとする。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相談者から提供された情報が不正確、不完全又は古いものである場合には、FPによる分析、試算その他の相談結果が実際の状況と異なることがある。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tbz9ef6y8sw" w:id="8"/>
      <w:bookmarkEnd w:id="8"/>
      <w:r w:rsidDel="00000000" w:rsidR="00000000" w:rsidRPr="00000000">
        <w:rPr>
          <w:rFonts w:ascii="Arial Unicode MS" w:cs="Arial Unicode MS" w:eastAsia="Arial Unicode MS" w:hAnsi="Arial Unicode MS"/>
          <w:b w:val="1"/>
          <w:bCs w:val="1"/>
          <w:rtl w:val="0"/>
        </w:rPr>
        <w:t xml:space="preserve">第8条（情報提供の前提）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が提供する情報、試算、分析その他の内容は、相談時点において入手可能な資料、法令、制度、金融市場に関する情報及び相談者から提供された情報等を前提とするものであり、その後の法令改正、制度変更、市場環境その他の事情の変化により内容が異なる場合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tdux8w2x3g4" w:id="9"/>
      <w:bookmarkEnd w:id="9"/>
      <w:r w:rsidDel="00000000" w:rsidR="00000000" w:rsidRPr="00000000">
        <w:rPr>
          <w:rFonts w:ascii="Arial Unicode MS" w:cs="Arial Unicode MS" w:eastAsia="Arial Unicode MS" w:hAnsi="Arial Unicode MS"/>
          <w:b w:val="1"/>
          <w:bCs w:val="1"/>
          <w:rtl w:val="0"/>
        </w:rPr>
        <w:t xml:space="preserve">第9条（専門業務の取扱い）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本相談は、FPが行うことのできるファイナンシャルプランニング及び一般的な情報提供の範囲で実施する。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弁護士、税理士、司法書士、社会保険労務士、金融商品取引業者その他の専門家又は事業者に法律上委ねられている業務については、FPが当該業務を適法に行う資格、登録その他の権限を有する場合を除き、本相談の対象に含まれ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専門的な判断が必要となる場合、FPは相談者に対して適切な専門家又は関係機関への確認を案内することができる。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kqlrkmg7anl" w:id="10"/>
      <w:bookmarkEnd w:id="10"/>
      <w:r w:rsidDel="00000000" w:rsidR="00000000" w:rsidRPr="00000000">
        <w:rPr>
          <w:rFonts w:ascii="Arial Unicode MS" w:cs="Arial Unicode MS" w:eastAsia="Arial Unicode MS" w:hAnsi="Arial Unicode MS"/>
          <w:b w:val="1"/>
          <w:bCs w:val="1"/>
          <w:rtl w:val="0"/>
        </w:rPr>
        <w:t xml:space="preserve">第10条（第三者の商品・サービス）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相談の過程において金融機関、保険会社その他の第三者が提供する商品又はサービスについて一般的な情報を提供した場合であっても、別途明示した場合を除き、FPが当該商品又はサービスの内容、品質、安全性又は将来の成果を保証す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相談者が第三者との間で金融商品その他の商品又はサービスに関する契約を締結する場合には、相談者と当該第三者との間で契約関係が成立するものとし、相談者は契約条件等を自ら確認するものとする。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mdbod7s7et" w:id="11"/>
      <w:bookmarkEnd w:id="11"/>
      <w:r w:rsidDel="00000000" w:rsidR="00000000" w:rsidRPr="00000000">
        <w:rPr>
          <w:rFonts w:ascii="Arial Unicode MS" w:cs="Arial Unicode MS" w:eastAsia="Arial Unicode MS" w:hAnsi="Arial Unicode MS"/>
          <w:b w:val="1"/>
          <w:bCs w:val="1"/>
          <w:rtl w:val="0"/>
        </w:rPr>
        <w:t xml:space="preserve">第11条（利益相反等）</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FPは、相談者に提供する情報の公正性に影響を及ぼす可能性のある経済的その他の利害関係がある場合には、必要に応じて相談者にその旨を説明するものとする。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相談者は、FPが金融機関その他の事業者との間に提携、紹介その他の関係を有する場合には、その関係の内容について必要に応じて確認するものとする。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vuwg7g7shs8"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業務を通じて知り得た相談者の非公開情報を適切に管理し、法令に基づく場合、相談者の同意を得た場合その他正当な理由がある場合を除き、相談業務に必要な範囲を超えて第三者に開示又は漏えいしない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1ufqeyzbggw" w:id="13"/>
      <w:bookmarkEnd w:id="13"/>
      <w:r w:rsidDel="00000000" w:rsidR="00000000" w:rsidRPr="00000000">
        <w:rPr>
          <w:rFonts w:ascii="Arial Unicode MS" w:cs="Arial Unicode MS" w:eastAsia="Arial Unicode MS" w:hAnsi="Arial Unicode MS"/>
          <w:b w:val="1"/>
          <w:bCs w:val="1"/>
          <w:rtl w:val="0"/>
        </w:rPr>
        <w:t xml:space="preserve">第13条（個人情報の取扱い）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FPは、相談者から取得した個人情報について、個人情報の保護に関する法律その他の関係法令及びFPが別途定めるプライバシーポリシー等に従い、適切に取り扱うものとする。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r42p2s47n37" w:id="14"/>
      <w:bookmarkEnd w:id="14"/>
      <w:r w:rsidDel="00000000" w:rsidR="00000000" w:rsidRPr="00000000">
        <w:rPr>
          <w:rFonts w:ascii="Arial Unicode MS" w:cs="Arial Unicode MS" w:eastAsia="Arial Unicode MS" w:hAnsi="Arial Unicode MS"/>
          <w:b w:val="1"/>
          <w:bCs w:val="1"/>
          <w:rtl w:val="0"/>
        </w:rPr>
        <w:t xml:space="preserve">第14条（相談資料等の取扱い）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FPが相談者に提供する資料、試算表、シミュレーションその他の資料は、相談者による検討を補助する目的で作成されるものとする。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相談者は、当該資料に記載された数値、予測その他の内容について、その前提条件及び作成時点を確認した上で利用するものとする。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相談者は、相談資料のみを根拠として金融商品の取引その他の重要な意思決定を行うのではなく、必要に応じて金融機関その他の専門家から提供される資料及び説明を併せて確認するものとする。</w:t>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dkxtjxe80fs" w:id="15"/>
      <w:bookmarkEnd w:id="15"/>
      <w:r w:rsidDel="00000000" w:rsidR="00000000" w:rsidRPr="00000000">
        <w:rPr>
          <w:rFonts w:ascii="Arial Unicode MS" w:cs="Arial Unicode MS" w:eastAsia="Arial Unicode MS" w:hAnsi="Arial Unicode MS"/>
          <w:b w:val="1"/>
          <w:bCs w:val="1"/>
          <w:rtl w:val="0"/>
        </w:rPr>
        <w:t xml:space="preserve">第15条（相談結果の非保証）</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FPは、相談業務について合理的な範囲で情報提供等を行うものとするが、相談者の資産形成、家計改善、税負担、将来の資産額その他特定の結果が実現することを保証するものではない。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lh48pbe5l3bd" w:id="16"/>
      <w:bookmarkEnd w:id="16"/>
      <w:r w:rsidDel="00000000" w:rsidR="00000000" w:rsidRPr="00000000">
        <w:rPr>
          <w:rFonts w:ascii="Arial Unicode MS" w:cs="Arial Unicode MS" w:eastAsia="Arial Unicode MS" w:hAnsi="Arial Unicode MS"/>
          <w:b w:val="1"/>
          <w:bCs w:val="1"/>
          <w:rtl w:val="0"/>
        </w:rPr>
        <w:t xml:space="preserve">第16条（自己責任による意思決定）</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FPから提供された情報及び相談結果を参考資料の一つとして利用し、金融商品の取引、資産運用、保険契約その他の財産上の意思決定について、自ら内容及びリスクを確認した上で最終的な判断を行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1xf8ngizmq4" w:id="17"/>
      <w:bookmarkEnd w:id="17"/>
      <w:r w:rsidDel="00000000" w:rsidR="00000000" w:rsidRPr="00000000">
        <w:rPr>
          <w:rFonts w:ascii="Arial Unicode MS" w:cs="Arial Unicode MS" w:eastAsia="Arial Unicode MS" w:hAnsi="Arial Unicode MS"/>
          <w:b w:val="1"/>
          <w:bCs w:val="1"/>
          <w:rtl w:val="0"/>
        </w:rPr>
        <w:t xml:space="preserve">第17条（損害等への対応）</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FPが本確認書又は相談業務に関して自己の責めに帰すべき事由により相談者に損害を与えた場合には、関係法令に従い対応するものとする。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市場価格、金利、為替相場、経済情勢、法令又は制度の変更その他FPが合理的に管理することのできない事情により生じた損害については、FPの責めに帰すべき事由がある場合を除き、FPは責任を負わない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本条その他本確認書の規定は、法令上認められない範囲までFPの責任を免除するものではない。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uyo7c9pypl3" w:id="18"/>
      <w:bookmarkEnd w:id="18"/>
      <w:r w:rsidDel="00000000" w:rsidR="00000000" w:rsidRPr="00000000">
        <w:rPr>
          <w:rFonts w:ascii="Arial Unicode MS" w:cs="Arial Unicode MS" w:eastAsia="Arial Unicode MS" w:hAnsi="Arial Unicode MS"/>
          <w:b w:val="1"/>
          <w:bCs w:val="1"/>
          <w:rtl w:val="0"/>
        </w:rPr>
        <w:t xml:space="preserve">第18条（法令等の遵守）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FPは、相談業務の実施に当たり、金融商品取引法その他相談業務に関係する法令等を遵守し、自己が適法に行うことのできる業務の範囲内で相談を行うものとする。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b8xip3i3e77" w:id="19"/>
      <w:bookmarkEnd w:id="19"/>
      <w:r w:rsidDel="00000000" w:rsidR="00000000" w:rsidRPr="00000000">
        <w:rPr>
          <w:rFonts w:ascii="Arial Unicode MS" w:cs="Arial Unicode MS" w:eastAsia="Arial Unicode MS" w:hAnsi="Arial Unicode MS"/>
          <w:b w:val="1"/>
          <w:bCs w:val="1"/>
          <w:rtl w:val="0"/>
        </w:rPr>
        <w:t xml:space="preserve">第19条（他の契約等との関係）</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とFPとの間に別途ファイナンシャルプランニング契約、相談契約、利用規約その他の合意が存在する場合、本確認書は、金融商品の勧誘を伴わない相談であること及びその相談範囲を確認するための文書として、当該契約等と併せて適用され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t5eob4muqa1"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本確認書に定めのない事項又は本確認書の内容について疑義が生じた場合には、相談者及びFPは、関係法令及び相談の趣旨に従い、誠意をもって協議し解決するものとする。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tjc3dqrgnnw"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本確認書又は相談業務に関連して相談者とFPとの間に紛争が生じ、協議によって解決することができない場合には、＿＿＿＿地方裁判所又は＿＿＿＿簡易裁判所を第一審の合意管轄裁判所とする。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以上、本確認書の内容を確認し、相談者及びFPは、本相談が金融商品の勧誘を目的とするものではないこと及び相談業務の範囲について確認した。</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b w:val="1"/>
          <w:bCs w:val="1"/>
          <w:sz w:val="20"/>
          <w:szCs w:val="20"/>
          <w:rtl w:val="0"/>
        </w:rPr>
        <w:t xml:space="preserve">FP</w:t>
      </w:r>
      <w:r w:rsidDel="00000000" w:rsidR="00000000" w:rsidRPr="00000000">
        <w:rPr>
          <w:rFonts w:ascii="Arial Unicode MS" w:cs="Arial Unicode MS" w:eastAsia="Arial Unicode MS" w:hAnsi="Arial Unicode MS"/>
          <w:sz w:val="20"/>
          <w:szCs w:val="20"/>
          <w:rtl w:val="0"/>
        </w:rPr>
        <w:br w:type="textWrapping"/>
        <w:t xml:space="preserve">住所又は所在地：＿＿＿＿＿＿＿＿＿＿＿＿＿＿＿</w:t>
        <w:br w:type="textWrapping"/>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