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56vneg3c7fp" w:id="0"/>
      <w:bookmarkEnd w:id="0"/>
      <w:r w:rsidDel="00000000" w:rsidR="00000000" w:rsidRPr="00000000">
        <w:rPr>
          <w:rFonts w:ascii="Arial Unicode MS" w:cs="Arial Unicode MS" w:eastAsia="Arial Unicode MS" w:hAnsi="Arial Unicode MS"/>
          <w:b w:val="1"/>
          <w:bCs w:val="1"/>
          <w:sz w:val="44"/>
          <w:szCs w:val="44"/>
          <w:rtl w:val="0"/>
        </w:rPr>
        <w:t xml:space="preserve">相談内容変更に関する合意書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乙間で締結したファイナンシャルプランニングに関する相談契約その他の契約（以下「原契約」という。）に基づく相談内容の変更について、次のとおり合意し、本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az9r8pjqzn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に基づき乙が甲に対して提供する相談業務について、甲の希望、家計状況、資産状況、ライフプランその他の事情の変化に応じて相談内容を変更し、変更後の業務内容、条件及び甲乙双方の責任範囲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ysx2lzajh8c" w:id="2"/>
      <w:bookmarkEnd w:id="2"/>
      <w:r w:rsidDel="00000000" w:rsidR="00000000" w:rsidRPr="00000000">
        <w:rPr>
          <w:rFonts w:ascii="Arial Unicode MS" w:cs="Arial Unicode MS" w:eastAsia="Arial Unicode MS" w:hAnsi="Arial Unicode MS"/>
          <w:b w:val="1"/>
          <w:bCs w:val="1"/>
          <w:rtl w:val="0"/>
        </w:rPr>
        <w:t xml:space="preserve">第2条（原契約の特定）</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本合意書の対象となる原契約は、次のとおりとする。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（1）契約名称：＿＿＿＿＿＿＿＿＿＿＿＿＿＿＿＿</w:t>
        <w:br w:type="textWrapping"/>
        <w:t xml:space="preserve">（2）契約締結日：＿＿年＿＿月＿＿日</w:t>
        <w:br w:type="textWrapping"/>
        <w:t xml:space="preserve">（3）当初の相談内容：＿＿＿＿＿＿＿＿＿＿＿＿＿＿＿＿</w:t>
        <w:br w:type="textWrapping"/>
        <w:t xml:space="preserve">（4）その他：＿＿＿＿＿＿＿＿＿＿＿＿＿＿＿＿</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r3cv45fuij5g" w:id="3"/>
      <w:bookmarkEnd w:id="3"/>
      <w:r w:rsidDel="00000000" w:rsidR="00000000" w:rsidRPr="00000000">
        <w:rPr>
          <w:rFonts w:ascii="Arial Unicode MS" w:cs="Arial Unicode MS" w:eastAsia="Arial Unicode MS" w:hAnsi="Arial Unicode MS"/>
          <w:b w:val="1"/>
          <w:bCs w:val="1"/>
          <w:rtl w:val="0"/>
        </w:rPr>
        <w:t xml:space="preserve">第3条（相談内容の変更）</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甲及び乙は、原契約に定める相談内容の全部又は一部を、次のとおり変更することに合意する。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変更前の相談内容：</w:t>
        <w:br w:type="textWrapping"/>
        <w:t xml:space="preserve">＿＿＿＿＿＿＿＿＿＿＿＿＿＿＿＿＿＿＿＿＿＿＿＿</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変更後の相談内容：</w:t>
        <w:br w:type="textWrapping"/>
        <w:t xml:space="preserve">＿＿＿＿＿＿＿＿＿＿＿＿＿＿＿＿＿＿＿＿＿＿＿＿</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変更理由：</w:t>
        <w:br w:type="textWrapping"/>
        <w:t xml:space="preserve">＿＿＿＿＿＿＿＿＿＿＿＿＿＿＿＿＿＿＿＿＿＿＿＿</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変更適用日：＿＿年＿＿月＿＿日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変更後の相談業務の具体的な内容、範囲、実施方法及び成果物等については、本合意書、原契約及び甲乙間で別途合意した内容に従うものとする。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乙は、変更後の相談内容が乙の対応可能な業務範囲を超える場合、その全部又は一部について対応しないことができる。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zay6c3828zng" w:id="4"/>
      <w:bookmarkEnd w:id="4"/>
      <w:r w:rsidDel="00000000" w:rsidR="00000000" w:rsidRPr="00000000">
        <w:rPr>
          <w:rFonts w:ascii="Arial Unicode MS" w:cs="Arial Unicode MS" w:eastAsia="Arial Unicode MS" w:hAnsi="Arial Unicode MS"/>
          <w:b w:val="1"/>
          <w:bCs w:val="1"/>
          <w:rtl w:val="0"/>
        </w:rPr>
        <w:t xml:space="preserve">第4条（変更後の相談業務の範囲）</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乙が変更後に行う相談業務は、次に掲げるもののうち、甲乙間で合意した範囲とする。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（1）家計収支及び家計改善に関する相談</w:t>
        <w:br w:type="textWrapping"/>
        <w:t xml:space="preserve">（2）ライフプラン及び資金計画に関する相談</w:t>
        <w:br w:type="textWrapping"/>
        <w:t xml:space="preserve">（3）住宅購入及び住宅資金に関する相談</w:t>
        <w:br w:type="textWrapping"/>
        <w:t xml:space="preserve">（4）教育資金に関する相談</w:t>
        <w:br w:type="textWrapping"/>
        <w:t xml:space="preserve">（5）老後資金及び退職後の生活設計に関する相談</w:t>
        <w:br w:type="textWrapping"/>
        <w:t xml:space="preserve">（6）資産形成及び資産運用に関する一般的な情報提供</w:t>
        <w:br w:type="textWrapping"/>
        <w:t xml:space="preserve">（7）生命保険、損害保険その他の保障に関する一般的な相談</w:t>
        <w:br w:type="textWrapping"/>
        <w:t xml:space="preserve">（8）相続、贈与及び事業承継に関する一般的な情報提供</w:t>
        <w:br w:type="textWrapping"/>
        <w:t xml:space="preserve">（9）公的年金、社会保険、税制その他の公的制度に関する一般的な情報提供</w:t>
        <w:br w:type="textWrapping"/>
        <w:t xml:space="preserve">（10）その他甲乙間で合意した相談業務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gkcmua34orep" w:id="5"/>
      <w:bookmarkEnd w:id="5"/>
      <w:r w:rsidDel="00000000" w:rsidR="00000000" w:rsidRPr="00000000">
        <w:rPr>
          <w:rFonts w:ascii="Arial Unicode MS" w:cs="Arial Unicode MS" w:eastAsia="Arial Unicode MS" w:hAnsi="Arial Unicode MS"/>
          <w:b w:val="1"/>
          <w:bCs w:val="1"/>
          <w:rtl w:val="0"/>
        </w:rPr>
        <w:t xml:space="preserve">第5条（専門業務等の取扱い）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本合意書による相談内容の変更によっても、乙が法令上資格又は登録を必要とする業務を当然に行う義務を負うものではない。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税務申告、具体的な税務判断、法律事務、登記、社会保険等に関する申請代理、不動産仲介、金融商品の売買又は具体的な投資判断に係る業務その他法令上特定の資格等を必要とする業務については、乙が当該業務を適法に行う資格又は権限を有し、かつ、甲乙間で別途合意した場合を除き、変更後の相談業務には含まれ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乙は、必要に応じて、甲に対し弁護士、税理士、司法書士、社会保険労務士その他の専門家への相談を案内することができる。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b8kd9n26i70x" w:id="6"/>
      <w:bookmarkEnd w:id="6"/>
      <w:r w:rsidDel="00000000" w:rsidR="00000000" w:rsidRPr="00000000">
        <w:rPr>
          <w:rFonts w:ascii="Arial Unicode MS" w:cs="Arial Unicode MS" w:eastAsia="Arial Unicode MS" w:hAnsi="Arial Unicode MS"/>
          <w:b w:val="1"/>
          <w:bCs w:val="1"/>
          <w:rtl w:val="0"/>
        </w:rPr>
        <w:t xml:space="preserve">第6条（甲による情報提供）</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甲は、変更後の相談業務を実施するために必要となる収入、支出、資産、負債、保険、家族構成、勤務状況その他の情報及び資料を、乙に対して正確かつ適時に提供するものとする。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甲が提供した情報又は資料に不足、誤り若しくは変更がある場合、甲は速やかに乙へ通知するものとする。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甲による情報提供の遅延、不足又は誤りにより、相談結果、試算結果その他乙が提供する情報に影響が生じた場合、乙は自己の責めに帰すべき事由がある場合を除き、その結果について責任を負わない。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9en64637x5z3" w:id="7"/>
      <w:bookmarkEnd w:id="7"/>
      <w:r w:rsidDel="00000000" w:rsidR="00000000" w:rsidRPr="00000000">
        <w:rPr>
          <w:rFonts w:ascii="Arial Unicode MS" w:cs="Arial Unicode MS" w:eastAsia="Arial Unicode MS" w:hAnsi="Arial Unicode MS"/>
          <w:b w:val="1"/>
          <w:bCs w:val="1"/>
          <w:rtl w:val="0"/>
        </w:rPr>
        <w:t xml:space="preserve">第7条（相談報酬等の変更）</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相談内容の変更に伴い、原契約に定める相談報酬その他の費用を変更する場合、その内容を次のとおりとする。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変更前の相談報酬：＿＿＿＿＿＿円（税込・税別）</w:t>
        <w:br w:type="textWrapping"/>
        <w:t xml:space="preserve">変更後の相談報酬：＿＿＿＿＿＿円（税込・税別）</w:t>
        <w:br w:type="textWrapping"/>
        <w:t xml:space="preserve">追加費用：＿＿＿＿＿＿円（税込・税別）</w:t>
        <w:br w:type="textWrapping"/>
        <w:t xml:space="preserve">支払期限：＿＿年＿＿月＿＿日</w:t>
        <w:br w:type="textWrapping"/>
        <w:t xml:space="preserve">支払方法：＿＿＿＿＿＿＿＿＿＿＿＿＿＿＿＿</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後の相談業務について追加作業、追加面談、資料作成その他当初想定されていない業務が必要となった場合、乙は、あらかじめ甲にその内容及び追加費用を提示し、甲の同意を得た上で当該業務を行う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5o3gc5fme2nb" w:id="8"/>
      <w:bookmarkEnd w:id="8"/>
      <w:r w:rsidDel="00000000" w:rsidR="00000000" w:rsidRPr="00000000">
        <w:rPr>
          <w:rFonts w:ascii="Arial Unicode MS" w:cs="Arial Unicode MS" w:eastAsia="Arial Unicode MS" w:hAnsi="Arial Unicode MS"/>
          <w:b w:val="1"/>
          <w:bCs w:val="1"/>
          <w:rtl w:val="0"/>
        </w:rPr>
        <w:t xml:space="preserve">第8条（相談期間及び実施時期の変更）</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相談内容の変更に伴い、相談期間、面談日時、成果物の提出予定日その他のスケジュールを変更する場合、その内容を次のとおりとする。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変更後の完了予定日：＿＿年＿＿月＿＿日</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ただし、甲からの資料提供の遅延、追加相談の発生その他合理的な事情がある場合、甲乙協議の上、当該予定を変更することができる。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mfy1o59bo9cd" w:id="9"/>
      <w:bookmarkEnd w:id="9"/>
      <w:r w:rsidDel="00000000" w:rsidR="00000000" w:rsidRPr="00000000">
        <w:rPr>
          <w:rFonts w:ascii="Arial Unicode MS" w:cs="Arial Unicode MS" w:eastAsia="Arial Unicode MS" w:hAnsi="Arial Unicode MS"/>
          <w:b w:val="1"/>
          <w:bCs w:val="1"/>
          <w:rtl w:val="0"/>
        </w:rPr>
        <w:t xml:space="preserve">第9条（成果物等の変更）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相談内容の変更に伴い、乙が甲に提供するライフプラン表、キャッシュフロー表、試算資料、相談報告書その他の成果物の内容を変更する場合、甲乙間でその内容を確認するものとする。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変更前の相談内容に基づき既に作成された成果物について、変更後の事情を反映する必要がある場合、乙は甲との合意に基づき修正又は再作成するものとする。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前項の修正又は再作成に追加費用が発生する場合、乙はあらかじめ甲にその旨を提示するものとする。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unvdw4oi7xi" w:id="10"/>
      <w:bookmarkEnd w:id="10"/>
      <w:r w:rsidDel="00000000" w:rsidR="00000000" w:rsidRPr="00000000">
        <w:rPr>
          <w:rFonts w:ascii="Arial Unicode MS" w:cs="Arial Unicode MS" w:eastAsia="Arial Unicode MS" w:hAnsi="Arial Unicode MS"/>
          <w:b w:val="1"/>
          <w:bCs w:val="1"/>
          <w:rtl w:val="0"/>
        </w:rPr>
        <w:t xml:space="preserve">第10条（試算及び情報提供）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乙が変更後の相談業務において行う将来収支、資産残高、必要資金その他の試算は、甲から提供された情報及び相談時点で利用可能な制度、統計、金利、物価その他一定の前提条件に基づく参考情報とする。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乙は、試算結果と将来の実際の結果が一致することを保証するものではない。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税制、社会保障制度、金融市場、金利、物価その他の外部環境が変更された場合、相談時点の試算又は情報がその後の状況に適合しなくなることがある。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8nmm9cxyvdjq" w:id="11"/>
      <w:bookmarkEnd w:id="11"/>
      <w:r w:rsidDel="00000000" w:rsidR="00000000" w:rsidRPr="00000000">
        <w:rPr>
          <w:rFonts w:ascii="Arial Unicode MS" w:cs="Arial Unicode MS" w:eastAsia="Arial Unicode MS" w:hAnsi="Arial Unicode MS"/>
          <w:b w:val="1"/>
          <w:bCs w:val="1"/>
          <w:rtl w:val="0"/>
        </w:rPr>
        <w:t xml:space="preserve">第11条（第三者の商品及びサービス）</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相談内容に金融商品、保険商品、不動産その他第三者の商品又はサービスに関する情報提供が含まれる場合であっても、乙は、別途明示的に合意した場合を除き、当該商品又はサービスの品質、収益性、安全性、将来の価格その他の結果を保証するものでは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tnsfphc9x5zw" w:id="12"/>
      <w:bookmarkEnd w:id="12"/>
      <w:r w:rsidDel="00000000" w:rsidR="00000000" w:rsidRPr="00000000">
        <w:rPr>
          <w:rFonts w:ascii="Arial Unicode MS" w:cs="Arial Unicode MS" w:eastAsia="Arial Unicode MS" w:hAnsi="Arial Unicode MS"/>
          <w:b w:val="1"/>
          <w:bCs w:val="1"/>
          <w:rtl w:val="0"/>
        </w:rPr>
        <w:t xml:space="preserve">第12条（変更内容の再変更）</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本合意書締結後、甲が相談内容の追加、削除又は再変更を希望する場合、甲はその内容を乙に申し出るものとする。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乙は、前項の申出を受けた場合、業務量、専門性、相談期間その他の事情を考慮して対応の可否を判断するものとする。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再変更により報酬、相談期間、成果物その他の契約条件に変更が生じる場合、甲乙は改めて書面又は電磁的方法により合意するものとする。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3umbrv7p77rd"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原契約及び本合意書に関連して知り得た相手方の非公開情報について、法令に基づき開示が必要となる場合又は相手方の事前の同意を得た場合を除き、正当な理由なく第三者に開示又は漏えい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szxcuubjefe1"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乙は、変更後の相談業務に関連して取得した甲の個人情報を、個人情報の保護に関する法律その他の関係法令及び乙が別途定める個人情報保護方針等に従い、適切に取り扱うものとする。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gmrvj7avie17" w:id="15"/>
      <w:bookmarkEnd w:id="15"/>
      <w:r w:rsidDel="00000000" w:rsidR="00000000" w:rsidRPr="00000000">
        <w:rPr>
          <w:rFonts w:ascii="Arial Unicode MS" w:cs="Arial Unicode MS" w:eastAsia="Arial Unicode MS" w:hAnsi="Arial Unicode MS"/>
          <w:b w:val="1"/>
          <w:bCs w:val="1"/>
          <w:rtl w:val="0"/>
        </w:rPr>
        <w:t xml:space="preserve">第15条（非保証）</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乙が提供する助言、情報、分析、試算及び資料等は、甲の意思決定を補助することを目的とするものであり、特定の経済的成果、資産形成の達成、投資収益、節税効果その他の結果を保証するものではない。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甲は、乙から提供された情報等を参考として、自己の責任と判断により最終的な意思決定を行うものとする。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mnckuuclvzzo"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違反し、自己の責めに帰すべき事由により相手方に損害を与えた場合、当該当事者は、相手方に現実に発生した通常かつ直接の損害について、法令及び原契約の定めに従い賠償責任を負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b6owaixl7u4v" w:id="17"/>
      <w:bookmarkEnd w:id="17"/>
      <w:r w:rsidDel="00000000" w:rsidR="00000000" w:rsidRPr="00000000">
        <w:rPr>
          <w:rFonts w:ascii="Arial Unicode MS" w:cs="Arial Unicode MS" w:eastAsia="Arial Unicode MS" w:hAnsi="Arial Unicode MS"/>
          <w:b w:val="1"/>
          <w:bCs w:val="1"/>
          <w:rtl w:val="0"/>
        </w:rPr>
        <w:t xml:space="preserve">第17条（原契約との関係）</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本合意書は、原契約の一部を変更又は補充するものとする。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本合意書に定める事項と原契約の定めが抵触する場合、本合意書において変更することを明示した事項については、本合意書の定めを優先する。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本合意書により変更されない原契約の各条項は、引き続き有効に存続するものとする。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xoat9tmbk6i7"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本合意書に定めのない事項又は本合意書の解釈について疑義が生じた場合、甲及び乙は、原契約の趣旨を踏まえ、誠意をもって協議し解決するものとする。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swr1blay80c1" w:id="19"/>
      <w:bookmarkEnd w:id="19"/>
      <w:r w:rsidDel="00000000" w:rsidR="00000000" w:rsidRPr="00000000">
        <w:rPr>
          <w:rFonts w:ascii="Arial Unicode MS" w:cs="Arial Unicode MS" w:eastAsia="Arial Unicode MS" w:hAnsi="Arial Unicode MS"/>
          <w:b w:val="1"/>
          <w:bCs w:val="1"/>
          <w:rtl w:val="0"/>
        </w:rPr>
        <w:t xml:space="preserve">第19条（準拠法及び合意管轄）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本合意書は、日本法に準拠し、日本法に従って解釈されるものとする。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本合意書又は原契約に関して訴訟の必要が生じた場合、＿＿＿＿地方裁判所又は＿＿＿＿簡易裁判所を第一審の専属的合意管轄裁判所とする。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書成立の証として、本書2通を作成し、甲乙記名押印の上、各1通を保有する。なお、電磁的方法により本合意書を締結する場合には、本合意書の電磁的記録を作成し、甲乙が電子署名その他合意した方法により締結し、それぞれ当該電磁的記録を保管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