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lzj1sh8dvve" w:id="0"/>
      <w:bookmarkEnd w:id="0"/>
      <w:r w:rsidDel="00000000" w:rsidR="00000000" w:rsidRPr="00000000">
        <w:rPr>
          <w:rFonts w:ascii="Arial Unicode MS" w:cs="Arial Unicode MS" w:eastAsia="Arial Unicode MS" w:hAnsi="Arial Unicode MS"/>
          <w:b w:val="1"/>
          <w:bCs w:val="1"/>
          <w:sz w:val="44"/>
          <w:szCs w:val="44"/>
          <w:rtl w:val="0"/>
        </w:rPr>
        <w:t xml:space="preserve">家計情報提供同意書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ファイナンシャルプランナーその他家計相談を行う者（以下「相談事業者」という。）に対し、家計状況、資産・負債、収入・支出その他の情報を提供するにあたり、以下の内容を確認し、これ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jw71x8lj1fd"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相談事業者が相談者から提供を受ける家計情報等を、家計分析、ライフプランニングその他の相談業務に適切に利用するため、その利用目的、取扱方法、相談者の確認事項その他必要な事項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z3g9h3cc10c2" w:id="2"/>
      <w:bookmarkEnd w:id="2"/>
      <w:r w:rsidDel="00000000" w:rsidR="00000000" w:rsidRPr="00000000">
        <w:rPr>
          <w:rFonts w:ascii="Arial Unicode MS" w:cs="Arial Unicode MS" w:eastAsia="Arial Unicode MS" w:hAnsi="Arial Unicode MS"/>
          <w:b w:val="1"/>
          <w:bCs w:val="1"/>
          <w:rtl w:val="0"/>
        </w:rPr>
        <w:t xml:space="preserve">第2条（家計情報等の範囲）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相談者が相談事業者に提供する情報（以下「家計情報等」という。）には、次に掲げる情報が含まれるものとします。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（1）氏名、年齢、職業、勤務先、家族構成その他相談者及びその世帯に関する情報</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（2）給与、事業所得、年金その他の収入に関する情報</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（3）住居費、食費、教育費、保険料、税金その他の支出に関する情報</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（4）預貯金、有価証券、保険、不動産その他の資産に関する情報</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（5）住宅ローン、自動車ローン、カードローンその他の借入れ及び債務に関する情報</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（6）生命保険、損害保険その他の保険契約に関する情報</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（7）住宅購入、教育、退職、老後、相続その他将来のライフプランに関する情報</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（8）その他、相談業務の実施に必要な情報</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相談者は、相談内容に応じて必要な範囲で家計情報等を提供するものとし、相談事業者から求められたすべての情報を提供する義務を負うものではありません。</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mikn8rm0e0gh" w:id="3"/>
      <w:bookmarkEnd w:id="3"/>
      <w:r w:rsidDel="00000000" w:rsidR="00000000" w:rsidRPr="00000000">
        <w:rPr>
          <w:rFonts w:ascii="Arial Unicode MS" w:cs="Arial Unicode MS" w:eastAsia="Arial Unicode MS" w:hAnsi="Arial Unicode MS"/>
          <w:b w:val="1"/>
          <w:bCs w:val="1"/>
          <w:rtl w:val="0"/>
        </w:rPr>
        <w:t xml:space="preserve">第3条（利用目的）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相談者は、相談事業者が家計情報等を次に掲げる目的の範囲内で利用することに同意します。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（1）相談者の現在の家計状況を把握及び分析するため</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（2）キャッシュフロー表その他の家計に関する資料を作成するため</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（3）ライフプラン及び資金計画を検討するため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（4）住宅資金、教育資金、老後資金その他の必要資金を試算するため</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（5）資産形成、保険その他相談者から依頼された事項について情報提供又は助言を行うため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（6）相談内容に応じた提案書、分析資料その他の資料を作成するため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（7）相談者からの質問、照会その他の問い合わせに対応するため</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（8）その他、相談者が依頼したファイナンシャルプランニング業務を実施するため</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8qtw0oblytzk" w:id="4"/>
      <w:bookmarkEnd w:id="4"/>
      <w:r w:rsidDel="00000000" w:rsidR="00000000" w:rsidRPr="00000000">
        <w:rPr>
          <w:rFonts w:ascii="Arial Unicode MS" w:cs="Arial Unicode MS" w:eastAsia="Arial Unicode MS" w:hAnsi="Arial Unicode MS"/>
          <w:b w:val="1"/>
          <w:bCs w:val="1"/>
          <w:rtl w:val="0"/>
        </w:rPr>
        <w:t xml:space="preserve">第4条（情報提供の方法）</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相談者は、面談、書面、電子メール、オンラインフォーム、データファイルその他相談事業者が指定又は認める方法により、家計情報等を提供することができます。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が、通帳、給与明細、源泉徴収票、保険証券、ローン返済予定表その他の資料を提供する場合、相談事業者は、相談業務に必要な範囲で当該資料を閲覧し、又はその写し若しくはデータを受領することができ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原本を相談事業者に預ける場合には、相談者及び相談事業者は、その対象及び返還方法についてあらかじめ確認するものとします。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1t2apceukzcc" w:id="5"/>
      <w:bookmarkEnd w:id="5"/>
      <w:r w:rsidDel="00000000" w:rsidR="00000000" w:rsidRPr="00000000">
        <w:rPr>
          <w:rFonts w:ascii="Arial Unicode MS" w:cs="Arial Unicode MS" w:eastAsia="Arial Unicode MS" w:hAnsi="Arial Unicode MS"/>
          <w:b w:val="1"/>
          <w:bCs w:val="1"/>
          <w:rtl w:val="0"/>
        </w:rPr>
        <w:t xml:space="preserve">第5条（情報の正確性）</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相談者は、可能な範囲で正確かつ最新の家計情報等を提供するものとします。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相談事業者は、原則として相談者から提供された家計情報等を前提として、分析、試算、情報提供その他の相談業務を行います。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提供された情報に誤り、不足又は変更がある場合には、分析結果、試算結果又は助言内容が実際の状況と異なることがあります。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相談者は、相談業務に重要な影響を与える情報について変更が生じた場合、必要に応じて相談事業者にその旨を伝えるものとします。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442o6e9z6ggv" w:id="6"/>
      <w:bookmarkEnd w:id="6"/>
      <w:r w:rsidDel="00000000" w:rsidR="00000000" w:rsidRPr="00000000">
        <w:rPr>
          <w:rFonts w:ascii="Arial Unicode MS" w:cs="Arial Unicode MS" w:eastAsia="Arial Unicode MS" w:hAnsi="Arial Unicode MS"/>
          <w:b w:val="1"/>
          <w:bCs w:val="1"/>
          <w:rtl w:val="0"/>
        </w:rPr>
        <w:t xml:space="preserve">第6条（家族等に関する情報）</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相談者は、家計分析又はライフプランニングのために必要な場合、配偶者、子その他の家族に関する情報を相談事業者に提供することができます。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相談者は、第三者に関する情報を提供する場合、当該情報を相談事業者に提供することについて必要な権限又は同意を得るなど、適切な方法により提供するものとします。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相談事業者は、提供された家族等の情報についても、相談業務に必要な範囲を超えて利用しないものとします。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998andchianv" w:id="7"/>
      <w:bookmarkEnd w:id="7"/>
      <w:r w:rsidDel="00000000" w:rsidR="00000000" w:rsidRPr="00000000">
        <w:rPr>
          <w:rFonts w:ascii="Arial Unicode MS" w:cs="Arial Unicode MS" w:eastAsia="Arial Unicode MS" w:hAnsi="Arial Unicode MS"/>
          <w:b w:val="1"/>
          <w:bCs w:val="1"/>
          <w:rtl w:val="0"/>
        </w:rPr>
        <w:t xml:space="preserve">第7条（個人情報の取扱い）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相談事業者は、家計情報等に含まれる個人情報を、個人情報の保護に関する法律その他の関係法令及び相談事業者が定めるプライバシーポリシー等に従って適切に取り扱います。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相談事業者は、相談業務を遂行するために必要な範囲を超えて、相談者の個人情報を利用しないものとします。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相談事業者は、法令に基づく場合その他正当な理由がある場合を除き、相談者の同意なく個人情報を第三者に提供しないものとします。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bhs7n3vndrbq" w:id="8"/>
      <w:bookmarkEnd w:id="8"/>
      <w:r w:rsidDel="00000000" w:rsidR="00000000" w:rsidRPr="00000000">
        <w:rPr>
          <w:rFonts w:ascii="Arial Unicode MS" w:cs="Arial Unicode MS" w:eastAsia="Arial Unicode MS" w:hAnsi="Arial Unicode MS"/>
          <w:b w:val="1"/>
          <w:bCs w:val="1"/>
          <w:rtl w:val="0"/>
        </w:rPr>
        <w:t xml:space="preserve">第8条（家計情報等の管理）</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相談事業者は、相談者から提供された家計情報等について、漏えい、滅失、毀損、不正アクセスその他の事故を防止するため、合理的かつ適切な安全管理措置を講じるものとします。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相談事業者は、相談業務上必要な者を除き、家計情報等にアクセスさせないよう適切に管理するものとします。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電子データとして家計情報等を管理する場合、相談事業者は、その性質に応じた合理的な情報セキュリティ対策を講じるものとします。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6tmiiwxzoef6" w:id="9"/>
      <w:bookmarkEnd w:id="9"/>
      <w:r w:rsidDel="00000000" w:rsidR="00000000" w:rsidRPr="00000000">
        <w:rPr>
          <w:rFonts w:ascii="Arial Unicode MS" w:cs="Arial Unicode MS" w:eastAsia="Arial Unicode MS" w:hAnsi="Arial Unicode MS"/>
          <w:b w:val="1"/>
          <w:bCs w:val="1"/>
          <w:rtl w:val="0"/>
        </w:rPr>
        <w:t xml:space="preserve">第9条（第三者への提供）</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相談事業者は、相談者の事前の同意なく、家計情報等を第三者に提供しないものとします。ただし、法令に基づき開示が必要となる場合は、この限りではありません。</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が税理士、弁護士、司法書士、社会保険労務士、不動産事業者、金融機関その他の第三者との連携を希望する場合、相談事業者は、相談者の同意を得た範囲で必要な情報を当該第三者に提供することができ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前項の場合、提供する情報の範囲及び目的については、相談内容に応じて相談者と確認するものとします。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pxyt05cqcik8" w:id="10"/>
      <w:bookmarkEnd w:id="10"/>
      <w:r w:rsidDel="00000000" w:rsidR="00000000" w:rsidRPr="00000000">
        <w:rPr>
          <w:rFonts w:ascii="Arial Unicode MS" w:cs="Arial Unicode MS" w:eastAsia="Arial Unicode MS" w:hAnsi="Arial Unicode MS"/>
          <w:b w:val="1"/>
          <w:bCs w:val="1"/>
          <w:rtl w:val="0"/>
        </w:rPr>
        <w:t xml:space="preserve">第10条（業務委託先への取扱い）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事業者が、システム管理、データ保管、資料作成その他相談業務の一部を第三者に委託する場合、相談事業者は、必要な範囲で家計情報等を委託先に取り扱わせることができます。この場合、相談事業者は、委託先に対して必要かつ適切な監督を行うものとします。</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bnzjdtf9ssu8" w:id="11"/>
      <w:bookmarkEnd w:id="11"/>
      <w:r w:rsidDel="00000000" w:rsidR="00000000" w:rsidRPr="00000000">
        <w:rPr>
          <w:rFonts w:ascii="Arial Unicode MS" w:cs="Arial Unicode MS" w:eastAsia="Arial Unicode MS" w:hAnsi="Arial Unicode MS"/>
          <w:b w:val="1"/>
          <w:bCs w:val="1"/>
          <w:rtl w:val="0"/>
        </w:rPr>
        <w:t xml:space="preserve">第11条（試算及び分析結果）</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家計情報等に基づいて作成されるキャッシュフロー表、必要資金の試算、資産推移その他の分析結果は、相談者から提供された情報及び作成時点における一定の前提条件に基づくものです。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将来の収入、支出、物価、金利、税制、社会保障制度、金融商品の価格その他の事情は変動する可能性があるため、相談事業者は、試算又は分析結果どおりの結果が将来実現することを保証するものではありません。</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相談者は、試算及び分析結果を将来の家計計画等を検討するための参考情報として利用するものとします。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wqyrg2541rw7" w:id="12"/>
      <w:bookmarkEnd w:id="12"/>
      <w:r w:rsidDel="00000000" w:rsidR="00000000" w:rsidRPr="00000000">
        <w:rPr>
          <w:rFonts w:ascii="Arial Unicode MS" w:cs="Arial Unicode MS" w:eastAsia="Arial Unicode MS" w:hAnsi="Arial Unicode MS"/>
          <w:b w:val="1"/>
          <w:bCs w:val="1"/>
          <w:rtl w:val="0"/>
        </w:rPr>
        <w:t xml:space="preserve">第12条（専門業務との関係）</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相談事業者による家計分析及びファイナンシャルプランニングは、税理士、弁護士、司法書士その他法令上資格を有する者のみが行うことのできる業務を当然に含むものではありません。</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相談内容について専門資格者による判断又は手続が必要となる場合、相談者は、必要に応じて当該専門家に相談するものとします。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相談事業者は、必要に応じて専門家への相談を案内することができますが、別途合意した場合を除き、当該専門家の業務又は判断について責任を負うものではありません。</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uid7vqyfgg5b" w:id="13"/>
      <w:bookmarkEnd w:id="13"/>
      <w:r w:rsidDel="00000000" w:rsidR="00000000" w:rsidRPr="00000000">
        <w:rPr>
          <w:rFonts w:ascii="Arial Unicode MS" w:cs="Arial Unicode MS" w:eastAsia="Arial Unicode MS" w:hAnsi="Arial Unicode MS"/>
          <w:b w:val="1"/>
          <w:bCs w:val="1"/>
          <w:rtl w:val="0"/>
        </w:rPr>
        <w:t xml:space="preserve">第13条（情報提供の任意性）</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家計情報等の提供は、相談者の意思に基づいて行われるものとします。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相談者は、提供を希望しない情報について、その提供を拒むことができます。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相談業務に必要な情報が提供されない場合、相談事業者は、正確な分析、試算又は助言を行うことが困難となる旨を相談者に説明し、相談業務の全部又は一部を実施できないことがあります。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tokvz0gkeupy" w:id="14"/>
      <w:bookmarkEnd w:id="14"/>
      <w:r w:rsidDel="00000000" w:rsidR="00000000" w:rsidRPr="00000000">
        <w:rPr>
          <w:rFonts w:ascii="Arial Unicode MS" w:cs="Arial Unicode MS" w:eastAsia="Arial Unicode MS" w:hAnsi="Arial Unicode MS"/>
          <w:b w:val="1"/>
          <w:bCs w:val="1"/>
          <w:rtl w:val="0"/>
        </w:rPr>
        <w:t xml:space="preserve">第14条（同意の撤回）</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相談者は、相談事業者に申し出ることにより、将来に向かって本同意の全部又は一部を撤回することができます。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同意の撤回前に本同意に基づいて適法に行われた家計情報等の取扱いについては、当該撤回の影響を受けないものとします。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同意の撤回により相談業務の実施に必要な情報を取り扱うことができなくなった場合、相談事業者は、相談業務の全部又は一部を終了することができます。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1xf60f4rlzm5" w:id="15"/>
      <w:bookmarkEnd w:id="15"/>
      <w:r w:rsidDel="00000000" w:rsidR="00000000" w:rsidRPr="00000000">
        <w:rPr>
          <w:rFonts w:ascii="Arial Unicode MS" w:cs="Arial Unicode MS" w:eastAsia="Arial Unicode MS" w:hAnsi="Arial Unicode MS"/>
          <w:b w:val="1"/>
          <w:bCs w:val="1"/>
          <w:rtl w:val="0"/>
        </w:rPr>
        <w:t xml:space="preserve">第15条（情報の保管及び廃棄）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相談事業者は、相談業務の実施、相談履歴の管理、法令上必要となる対応その他合理的な目的のため、必要な期間に限り家計情報等を保管するものとします。</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保管の必要がなくなった家計情報等については、法令その他の規定により保存が必要な場合を除き、相談事業者が定める方法により適切に削除又は廃棄するものとします。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相談者から提供された資料の原本について返還の合意がある場合、相談事業者は、当該合意に従って返還するものとします。</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c7oqziup7ui9" w:id="16"/>
      <w:bookmarkEnd w:id="16"/>
      <w:r w:rsidDel="00000000" w:rsidR="00000000" w:rsidRPr="00000000">
        <w:rPr>
          <w:rFonts w:ascii="Arial Unicode MS" w:cs="Arial Unicode MS" w:eastAsia="Arial Unicode MS" w:hAnsi="Arial Unicode MS"/>
          <w:b w:val="1"/>
          <w:bCs w:val="1"/>
          <w:rtl w:val="0"/>
        </w:rPr>
        <w:t xml:space="preserve">第16条（確認事項）</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相談者は、次の各事項を確認します。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（1）家計情報等は、相談業務を適切に実施するための基礎資料として使用されること</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（2）提供する情報の内容によって、分析及び試算の結果が変わること</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（3）家計分析その他の結果は、将来の収支、資産額又は生活状況を保証するものではないこと</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（4）最終的な家計上、資産上その他の判断は、相談者自身の判断と責任において行うこと</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（5）必要に応じて、税務、法務その他の事項について各分野の専門家への確認が必要となる場合があること</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oxuasq9fdhbz"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本同意書に定めのない事項又は本同意書の内容について疑義が生じた場合、相談者及び相談事業者は、相互に誠意をもって協議し、その解決を図るものとします。</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以上の内容について説明を受け、その内容を確認したうえで、相談事業者に対して家計情報等を提供し、本同意書に定める範囲で取り扱われることに同意します。</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【相談事業者】</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担当FP：</w:t>
      </w:r>
    </w:p>
    <w:p w:rsidR="00000000" w:rsidDel="00000000" w:rsidP="00000000" w:rsidRDefault="00000000" w:rsidRPr="00000000" w14:paraId="0000007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