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pfo029hbmbo" w:id="0"/>
      <w:bookmarkEnd w:id="0"/>
      <w:r w:rsidDel="00000000" w:rsidR="00000000" w:rsidRPr="00000000">
        <w:rPr>
          <w:rFonts w:ascii="Arial Unicode MS" w:cs="Arial Unicode MS" w:eastAsia="Arial Unicode MS" w:hAnsi="Arial Unicode MS"/>
          <w:b w:val="1"/>
          <w:bCs w:val="1"/>
          <w:sz w:val="44"/>
          <w:szCs w:val="44"/>
          <w:rtl w:val="0"/>
        </w:rPr>
        <w:t xml:space="preserve">保険代理店との提携契約書（FP）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甲が行うファイナンシャルプランニング業務と乙が行う保険代理店業務との連携について、次のとおり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ui4wp4xzgg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専門性及び業務範囲を尊重し、顧客のライフプラン、家計、保障その他の相談内容に応じたサービスを提供するため、顧客紹介その他の連携に関する条件、役割分担、責任及び遵守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voqyic85o0r" w:id="2"/>
      <w:bookmarkEnd w:id="2"/>
      <w:r w:rsidDel="00000000" w:rsidR="00000000" w:rsidRPr="00000000">
        <w:rPr>
          <w:rFonts w:ascii="Arial Unicode MS" w:cs="Arial Unicode MS" w:eastAsia="Arial Unicode MS" w:hAnsi="Arial Unicode MS"/>
          <w:b w:val="1"/>
          <w:bCs w:val="1"/>
          <w:rtl w:val="0"/>
        </w:rPr>
        <w:t xml:space="preserve">第2条（提携業務）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甲及び乙は、本契約に基づき、次に掲げる業務について相互に連携する。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（1）保険に関する相談を希望する顧客の紹介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（2）ファイナンシャルプランニングに関する相談を希望する顧客の紹介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（3）顧客のライフプラン及び保障ニーズに応じた相談機会の設定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（4）セミナー、相談会その他の共同企画の実施</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（5）前各号に付随し、甲乙が別途合意する業務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甲及び乙は、相手方が独立した事業者であることを確認し、本契約に明示的な定めがある場合を除き、相手方を代理して契約その他の法律行為を行う権限を有しない。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ber97lswhit"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甲は、ファイナンシャルプランナーとして、顧客の家計、資産形成、ライフプラン、住宅、教育、老後、保障その他甲が適法に取り扱うことのできる事項について相談対応を行う。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乙は、自己が保険募集を行うために必要な権限、登録、届出その他の資格を有する範囲において、顧客に対する保険商品の説明、意向の把握、提案、申込みの受付その他の保険募集に関する業務を行う。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保険募集を行うために必要な権限を有しない場合、甲は、乙又は保険会社に代わって保険契約の締結を勧誘し、保険商品の具体的な推奨若しくは説明を行い、申込みを受け付け、又はその他法令上保険募集に該当する行為を行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甲及び乙は、それぞれ自己が担当する業務について自らの責任において遂行し、相手方の業務について当然に責任を負うものではない。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dw65mje1ig5" w:id="4"/>
      <w:bookmarkEnd w:id="4"/>
      <w:r w:rsidDel="00000000" w:rsidR="00000000" w:rsidRPr="00000000">
        <w:rPr>
          <w:rFonts w:ascii="Arial Unicode MS" w:cs="Arial Unicode MS" w:eastAsia="Arial Unicode MS" w:hAnsi="Arial Unicode MS"/>
          <w:b w:val="1"/>
          <w:bCs w:val="1"/>
          <w:rtl w:val="0"/>
        </w:rPr>
        <w:t xml:space="preserve">第4条（顧客の紹介）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甲又は乙は、顧客の希望及び必要性に応じ、相手方に対して当該顧客を紹介することができる。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を紹介する当事者は、顧客の氏名、連絡先、相談内容その他の個人情報を相手方に提供する場合、個人情報の保護に関する法律その他の関係法令に従い、必要に応じてあらかじめ本人の同意を取得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紹介を受けた当事者は、顧客に対し、自己の名称、業務内容及び立場を適切に説明し、紹介元と同一の事業者であるとの誤認を生じさせないよう努めるものとする。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顧客の紹介は、当該顧客による保険契約その他の契約の締結を保証するものではない。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h731bbompkj" w:id="5"/>
      <w:bookmarkEnd w:id="5"/>
      <w:r w:rsidDel="00000000" w:rsidR="00000000" w:rsidRPr="00000000">
        <w:rPr>
          <w:rFonts w:ascii="Arial Unicode MS" w:cs="Arial Unicode MS" w:eastAsia="Arial Unicode MS" w:hAnsi="Arial Unicode MS"/>
          <w:b w:val="1"/>
          <w:bCs w:val="1"/>
          <w:rtl w:val="0"/>
        </w:rPr>
        <w:t xml:space="preserve">第5条（保険募集に関する遵守事項）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乙は、保険業法その他の関係法令、監督上の指針、所属する保険会社等の規程その他乙に適用されるルールを遵守して保険募集を行うものとする。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乙は、顧客の意向を適切に把握した上で、必要な情報提供及び説明を行い、顧客が自らの判断に基づいて保険商品を選択できるよう対応するものとする。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甲は、乙が取り扱う保険商品について、乙から提供された資料その他の適法な情報を超えて、顧客に誤解を生じさせる説明を行ってはならない。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甲及び乙は、保険契約の締結を条件として、顧客に対し不当な利益を提供し、又はその提供を約束してはならない。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owrcmbv4p5d" w:id="6"/>
      <w:bookmarkEnd w:id="6"/>
      <w:r w:rsidDel="00000000" w:rsidR="00000000" w:rsidRPr="00000000">
        <w:rPr>
          <w:rFonts w:ascii="Arial Unicode MS" w:cs="Arial Unicode MS" w:eastAsia="Arial Unicode MS" w:hAnsi="Arial Unicode MS"/>
          <w:b w:val="1"/>
          <w:bCs w:val="1"/>
          <w:rtl w:val="0"/>
        </w:rPr>
        <w:t xml:space="preserve">第6条（顧客の意思の尊重）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甲及び乙は、顧客による相談、保険商品の検討及び契約締結が顧客自身の自由な意思に基づいて行われるべきことを確認し、顧客に対して契約締結を強制し、又は不当に圧力を加えてはならない。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xkjnlyou781" w:id="7"/>
      <w:bookmarkEnd w:id="7"/>
      <w:r w:rsidDel="00000000" w:rsidR="00000000" w:rsidRPr="00000000">
        <w:rPr>
          <w:rFonts w:ascii="Arial Unicode MS" w:cs="Arial Unicode MS" w:eastAsia="Arial Unicode MS" w:hAnsi="Arial Unicode MS"/>
          <w:b w:val="1"/>
          <w:bCs w:val="1"/>
          <w:rtl w:val="0"/>
        </w:rPr>
        <w:t xml:space="preserve">第7条（紹介料等）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顧客紹介その他本契約に基づく提携業務について紹介料、業務協力料その他の対価を支払う場合、その金額、算定方法、支払時期、支払条件その他必要な事項を別途書面又は電磁的方法により定め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前項の対価については、関係法令及び各当事者に適用される業界上の規制等に抵触しない範囲で設定するものとする。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甲及び乙は、紹介料その他の対価の支払いが、無資格者による保険募集その他法令に違反する行為の対価とならないよう十分に留意するものとする。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fwtlo1hfrau"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本契約に基づく業務の遂行に要する費用は、別途甲乙間で合意した場合を除き、各当事者がそれぞれ負担するものとする。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7gr7v68aacb" w:id="9"/>
      <w:bookmarkEnd w:id="9"/>
      <w:r w:rsidDel="00000000" w:rsidR="00000000" w:rsidRPr="00000000">
        <w:rPr>
          <w:rFonts w:ascii="Arial Unicode MS" w:cs="Arial Unicode MS" w:eastAsia="Arial Unicode MS" w:hAnsi="Arial Unicode MS"/>
          <w:b w:val="1"/>
          <w:bCs w:val="1"/>
          <w:rtl w:val="0"/>
        </w:rPr>
        <w:t xml:space="preserve">第9条（顧客情報の取扱い）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甲及び乙は、本契約に関連して取得した顧客の個人情報を、本契約に基づく業務の遂行その他本人に明示し、又は公表した利用目的の範囲内で取り扱うものとする。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甲及び乙は、個人情報への不正アクセス、紛失、漏えい、滅失又は毀損を防止するため、必要かつ適切な安全管理措置を講じるものとする。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甲及び乙は、法令上認められる場合を除き、本人の同意なく顧客の個人情報を第三者に提供してはならない。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個人情報の漏えいその他の事故が発生し、又はそのおそれがあることを知った場合、関係法令に従って必要な措置を講じるとともに、本契約に関連する場合には相手方に速やかに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dqnk121iysx"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を受けた営業上、技術上、顧客上その他一切の非公知情報であって、その性質又は開示の状況から秘密として取り扱うことが合理的なものを秘密情報として取り扱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甲及び乙は、相手方の事前の承諾なく、秘密情報を本契約の履行以外の目的に利用し、又は第三者に開示若しくは漏えいしてはならない。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前項の規定は、次の各号のいずれかに該当することを受領当事者が証明できる情報については適用しない。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（2）開示を受けた後、受領当事者の責めによらず公知となった情報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（3）開示を受ける以前から適法に保有していた情報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（4）正当な権限を有する第三者から秘密保持義務を負うことなく適法に取得した情報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（5）相手方の秘密情報によらず独自に取得又は開発した情報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法令又は裁判所その他の公的機関の命令により秘密情報の開示を求められた場合、必要最小限の範囲でこれを開示することができる。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本条は、中小企業庁が参照する秘密保持契約書と同程度の情報管理を想定した構成としています。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ded6tqwyali" w:id="11"/>
      <w:bookmarkEnd w:id="11"/>
      <w:r w:rsidDel="00000000" w:rsidR="00000000" w:rsidRPr="00000000">
        <w:rPr>
          <w:rFonts w:ascii="Arial Unicode MS" w:cs="Arial Unicode MS" w:eastAsia="Arial Unicode MS" w:hAnsi="Arial Unicode MS"/>
          <w:b w:val="1"/>
          <w:bCs w:val="1"/>
          <w:rtl w:val="0"/>
        </w:rPr>
        <w:t xml:space="preserve">第11条（資料等の使用）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甲及び乙は、相手方から提供されたパンフレット、説明資料、画像、ロゴ、商標その他の資料等を、本契約の目的の範囲内でのみ使用するものとする。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甲及び乙は、相手方の事前の承諾なく、前項の資料等を改変し、第三者に提供し、又は本契約の目的以外に使用してはならない。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本契約は、相手方が保有する著作権、商標権その他の知的財産権を譲渡するものではない。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tnypcehs15b" w:id="12"/>
      <w:bookmarkEnd w:id="12"/>
      <w:r w:rsidDel="00000000" w:rsidR="00000000" w:rsidRPr="00000000">
        <w:rPr>
          <w:rFonts w:ascii="Arial Unicode MS" w:cs="Arial Unicode MS" w:eastAsia="Arial Unicode MS" w:hAnsi="Arial Unicode MS"/>
          <w:b w:val="1"/>
          <w:bCs w:val="1"/>
          <w:rtl w:val="0"/>
        </w:rPr>
        <w:t xml:space="preserve">第12条（名称等の使用）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甲及び乙は、相手方の商号、屋号、名称、ロゴ、商標その他相手方を識別する表示を、広告、ウェブサイト、SNS、パンフレットその他の媒体に掲載する場合、あらかじめ相手方の承諾を得るものとする。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0wpm8z5yma8"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甲及び乙は、本契約に関連して、次に掲げる行為を行ってはならない。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（2）自己が有しない資格、権限又は登録を有するものと誤認させる行為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（3）顧客に対して虚偽又は誤解を招く情報を提供する行為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（4）顧客に契約締結を不当に強要する行為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（5）相手方又は第三者の信用若しくは名誉を毀損する行為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（6）相手方又は顧客の秘密情報若しくは個人情報を不正に利用する行為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（7）相手方の名称、ロゴその他の表示を無断で使用する行為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（8）無資格又は権限のない状態で法令上資格等を必要とする業務を行う行為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（9）その他本契約の目的に反し、甲乙間の信頼関係を著しく損なう行為</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j6p5m693q9or" w:id="14"/>
      <w:bookmarkEnd w:id="14"/>
      <w:r w:rsidDel="00000000" w:rsidR="00000000" w:rsidRPr="00000000">
        <w:rPr>
          <w:rFonts w:ascii="Arial Unicode MS" w:cs="Arial Unicode MS" w:eastAsia="Arial Unicode MS" w:hAnsi="Arial Unicode MS"/>
          <w:b w:val="1"/>
          <w:bCs w:val="1"/>
          <w:rtl w:val="0"/>
        </w:rPr>
        <w:t xml:space="preserve">第14条（苦情及び事故への対応）</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本契約に関連して顧客から苦情、問い合わせその他の申出を受けた場合、当該申出を受けた当事者は、自己の担当業務に関する事項について適切に対応するものとする。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相手方の業務に関係する苦情その他の問題が生じた場合、当事者は、顧客の利益及び個人情報の保護に配慮しつつ、必要な範囲で相手方に情報を共有するものとする。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重大な苦情、個人情報の漏えい、法令違反の疑いその他本契約の継続に影響を及ぼす事故が発生した場合、甲及び乙は速やかに相互に連絡し、必要な対応について協議するものとする。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l3bd62ozr2ya" w:id="15"/>
      <w:bookmarkEnd w:id="15"/>
      <w:r w:rsidDel="00000000" w:rsidR="00000000" w:rsidRPr="00000000">
        <w:rPr>
          <w:rFonts w:ascii="Arial Unicode MS" w:cs="Arial Unicode MS" w:eastAsia="Arial Unicode MS" w:hAnsi="Arial Unicode MS"/>
          <w:b w:val="1"/>
          <w:bCs w:val="1"/>
          <w:rtl w:val="0"/>
        </w:rPr>
        <w:t xml:space="preserve">第15条（法令等の遵守）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甲及び乙は、本契約及び提携業務の遂行に当たり、それぞれ自己に適用される法令、規則、ガイドラインその他の規範を遵守するものとする。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甲及び乙は、自己の業務について許可、登録、届出、資格その他の要件が必要となる場合、自らの責任及び費用においてこれを維持するものとする。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一方当事者は、自己の許可、登録その他本契約の履行に重要な資格等について取消し、停止その他重大な変更が生じた場合、速やかに相手方へ通知するものとする。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l27od6l97001" w:id="16"/>
      <w:bookmarkEnd w:id="16"/>
      <w:r w:rsidDel="00000000" w:rsidR="00000000" w:rsidRPr="00000000">
        <w:rPr>
          <w:rFonts w:ascii="Arial Unicode MS" w:cs="Arial Unicode MS" w:eastAsia="Arial Unicode MS" w:hAnsi="Arial Unicode MS"/>
          <w:b w:val="1"/>
          <w:bCs w:val="1"/>
          <w:rtl w:val="0"/>
        </w:rPr>
        <w:t xml:space="preserve">第16条（非独占）</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本契約は、甲又は乙が第三者との間で本契約と同種又は類似の提携関係を構築することを妨げるものではない。ただし、別途書面により独占的な提携について合意した場合は、この限りでない。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rb5eppwegu"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の全部又は重要な一部を第三者に委託する場合であって、相手方の顧客情報、秘密情報その他相手方の利益に重大な影響を及ぼす可能性があるときは、あらかじめ相手方の承諾を得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zmmgim0o41t"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pPr>
      <w:bookmarkStart w:colFirst="0" w:colLast="0" w:name="_o4alc4yi47i6" w:id="19"/>
      <w:bookmarkEnd w:id="19"/>
      <w:r w:rsidDel="00000000" w:rsidR="00000000" w:rsidRPr="00000000">
        <w:rPr>
          <w:rFonts w:ascii="Arial Unicode MS" w:cs="Arial Unicode MS" w:eastAsia="Arial Unicode MS" w:hAnsi="Arial Unicode MS"/>
          <w:b w:val="1"/>
          <w:bCs w:val="1"/>
          <w:rtl w:val="0"/>
        </w:rPr>
        <w:t xml:space="preserve">第19条（損害賠償）</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甲又は乙が、本契約に違反し、自己の責めに帰すべき事由により相手方に損害を与えた場合、当該当事者は、相手方に生じた損害を賠償する責任を負うものとする。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n8uxzv5uf80h" w:id="20"/>
      <w:bookmarkEnd w:id="20"/>
      <w:r w:rsidDel="00000000" w:rsidR="00000000" w:rsidRPr="00000000">
        <w:rPr>
          <w:rFonts w:ascii="Arial Unicode MS" w:cs="Arial Unicode MS" w:eastAsia="Arial Unicode MS" w:hAnsi="Arial Unicode MS"/>
          <w:b w:val="1"/>
          <w:bCs w:val="1"/>
          <w:rtl w:val="0"/>
        </w:rPr>
        <w:t xml:space="preserve">第20条（顧客との契約に関する責任）</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甲又は乙が顧客との間で締結する契約は、当該当事者と顧客との間で成立するものとし、相手方は、当該契約の当事者となるものではない。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乙が取り扱う保険商品の内容、説明、申込み、契約手続、保全その他の保険募集及び保険代理店業務については、乙が自己の責任において対応するものとする。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甲が顧客に提供するファイナンシャルプランニングその他の相談業務については、甲が自己の責任において対応するものとする。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2da6ei95xqng" w:id="21"/>
      <w:bookmarkEnd w:id="21"/>
      <w:r w:rsidDel="00000000" w:rsidR="00000000" w:rsidRPr="00000000">
        <w:rPr>
          <w:rFonts w:ascii="Arial Unicode MS" w:cs="Arial Unicode MS" w:eastAsia="Arial Unicode MS" w:hAnsi="Arial Unicode MS"/>
          <w:b w:val="1"/>
          <w:bCs w:val="1"/>
          <w:rtl w:val="0"/>
        </w:rPr>
        <w:t xml:space="preserve">第21条（保証の不存在）</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甲及び乙は、本契約による提携によって、一定数の顧客紹介、保険契約の成立、売上、報酬その他一定の成果が得られることを相互に保証するものではない。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jmu85t5zu9ew"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甲及び乙は、自ら又は第三者を利用して、相手方に対する暴力的要求、不当な要求、脅迫的言動、信用を毀損する行為その他これらに準ずる行為を行わないものとする。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一方当事者が前2項に違反した場合、相手方は、何らの催告を要することなく本契約を解除することができる。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uaxd27xofgqy"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期間満了日の〇か月前までに甲又は乙から書面又は電磁的方法による更新拒絶の通知がない場合、本契約は同一条件でさらに〇年間更新されるものとし、以後も同様とする。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14xu69urx1pj"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甲又は乙は、相手方に対して〇日前までに書面又は電磁的方法により通知することにより、本契約を中途解約することができる。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wcwus8ki7wgo" w:id="25"/>
      <w:bookmarkEnd w:id="25"/>
      <w:r w:rsidDel="00000000" w:rsidR="00000000" w:rsidRPr="00000000">
        <w:rPr>
          <w:rFonts w:ascii="Arial Unicode MS" w:cs="Arial Unicode MS" w:eastAsia="Arial Unicode MS" w:hAnsi="Arial Unicode MS"/>
          <w:b w:val="1"/>
          <w:bCs w:val="1"/>
          <w:rtl w:val="0"/>
        </w:rPr>
        <w:t xml:space="preserve">第25条（解除）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（1）重大な法令違反があったとき</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（2）本契約の履行に必要な許可、登録又は資格を喪失したとき</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（3）支払停止又は支払不能となったとき</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（4）差押え、仮差押え、破産手続、民事再生手続その他これらに類する手続の申立てがあったとき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（5）相手方又は顧客の信用を著しく害する行為を行ったとき</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（6）その他本契約を継続することが困難となる重大な事由が生じたとき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4h81g8gg0imf" w:id="26"/>
      <w:bookmarkEnd w:id="26"/>
      <w:r w:rsidDel="00000000" w:rsidR="00000000" w:rsidRPr="00000000">
        <w:rPr>
          <w:rFonts w:ascii="Arial Unicode MS" w:cs="Arial Unicode MS" w:eastAsia="Arial Unicode MS" w:hAnsi="Arial Unicode MS"/>
          <w:b w:val="1"/>
          <w:bCs w:val="1"/>
          <w:rtl w:val="0"/>
        </w:rPr>
        <w:t xml:space="preserve">第26条（契約終了後の措置）</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本契約が終了した場合、甲及び乙は、相手方から提供を受けた資料、秘密情報その他返還又は廃棄を要する情報等について、相手方の指示に従い返還又は適切に廃棄するものとする。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本契約終了時に対応中の顧客が存在する場合、甲及び乙は、顧客に不利益が生じないよう必要な対応について協議するものとする。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本契約終了後、甲及び乙は、相手方との提携関係が継続しているとの誤認を生じさせる表示を行ってはならない。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qdxfxs8pfjd0" w:id="27"/>
      <w:bookmarkEnd w:id="27"/>
      <w:r w:rsidDel="00000000" w:rsidR="00000000" w:rsidRPr="00000000">
        <w:rPr>
          <w:rFonts w:ascii="Arial Unicode MS" w:cs="Arial Unicode MS" w:eastAsia="Arial Unicode MS" w:hAnsi="Arial Unicode MS"/>
          <w:b w:val="1"/>
          <w:bCs w:val="1"/>
          <w:rtl w:val="0"/>
        </w:rPr>
        <w:t xml:space="preserve">第27条（存続条項）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9条（顧客情報の取扱い）、第10条（秘密保持）、第11条（資料等の使用）、第12条（名称等の使用）、第18条（権利義務の譲渡禁止）、第19条（損害賠償）、第20条（顧客との契約に関する責任）、第26条（契約終了後の措置）、本条及び第29条（準拠法及び合意管轄）の規定は、その性質上必要な範囲で有効に存続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pPr>
      <w:bookmarkStart w:colFirst="0" w:colLast="0" w:name="_8sdlehfvoy10" w:id="28"/>
      <w:bookmarkEnd w:id="28"/>
      <w:r w:rsidDel="00000000" w:rsidR="00000000" w:rsidRPr="00000000">
        <w:rPr>
          <w:rFonts w:ascii="Arial Unicode MS" w:cs="Arial Unicode MS" w:eastAsia="Arial Unicode MS" w:hAnsi="Arial Unicode MS"/>
          <w:b w:val="1"/>
          <w:bCs w:val="1"/>
          <w:rtl w:val="0"/>
        </w:rPr>
        <w:t xml:space="preserve">第28条（協議事項）</w:t>
      </w: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本契約に定めのない事項又は本契約の各条項の解釈について疑義が生じた場合、甲及び乙は、信義誠実の原則に従い協議し、その解決を図るものとする。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la92ah6bc849"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なお、本契約を電磁的方法により締結する場合、甲乙は本契約の電磁的記録を作成し、それぞれ電子署名その他合意した方法により契約を締結し、当該電磁的記録を保管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〇〇年〇〇月〇〇日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A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