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zn6q2jug9eo" w:id="0"/>
      <w:bookmarkEnd w:id="0"/>
      <w:r w:rsidDel="00000000" w:rsidR="00000000" w:rsidRPr="00000000">
        <w:rPr>
          <w:rFonts w:ascii="Arial Unicode MS" w:cs="Arial Unicode MS" w:eastAsia="Arial Unicode MS" w:hAnsi="Arial Unicode MS"/>
          <w:b w:val="1"/>
          <w:bCs w:val="1"/>
          <w:sz w:val="44"/>
          <w:szCs w:val="44"/>
          <w:rtl w:val="0"/>
        </w:rPr>
        <w:t xml:space="preserve">講演資料利用許諾契約書（FP）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甲が作成し、又は適法に利用する権限を有する講演資料の利用について、次のとおり講演資料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d82qfjlekf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講師として実施するファイナンシャルプランニング、家計管理、資産形成、保険、住宅購入、教育資金、老後資金、相続その他の金融・生活設計に関する講演、セミナー、研修その他これらに類する催事（以下「本講演」という。）に関連して甲が乙に提供する講演資料について、その利用条件、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ubxih6obglw" w:id="2"/>
      <w:bookmarkEnd w:id="2"/>
      <w:r w:rsidDel="00000000" w:rsidR="00000000" w:rsidRPr="00000000">
        <w:rPr>
          <w:rFonts w:ascii="Arial Unicode MS" w:cs="Arial Unicode MS" w:eastAsia="Arial Unicode MS" w:hAnsi="Arial Unicode MS"/>
          <w:b w:val="1"/>
          <w:bCs w:val="1"/>
          <w:rtl w:val="0"/>
        </w:rPr>
        <w:t xml:space="preserve">第2条（講演資料）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本契約において「講演資料」とは、甲が本講演に関連して作成し、又は乙に提供する次に掲げる資料及びコンテンツをいう。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（1）スライド、プレゼンテーション資料及び投影資料</w:t>
        <w:br w:type="textWrapping"/>
        <w:t xml:space="preserve">（2）レジュメ、配布資料、ワークシート及びチェックリスト</w:t>
        <w:br w:type="textWrapping"/>
        <w:t xml:space="preserve">（3）文章、図表、グラフ、イラスト、写真その他の画像</w:t>
        <w:br w:type="textWrapping"/>
        <w:t xml:space="preserve">（4）講演用の台本、原稿、説明資料及び補足資料</w:t>
        <w:br w:type="textWrapping"/>
        <w:t xml:space="preserve">（5）PDF、文書ファイルその他の電子データ</w:t>
        <w:br w:type="textWrapping"/>
        <w:t xml:space="preserve">（6）前各号のほか、甲が本講演に関連して乙に提供する資料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甲が講演資料の一部について第三者から利用許諾を受けている場合、当該部分については、その第三者との契約その他の利用条件が適用されるものとする。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qn67gf4q6su"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甲は乙に対し、本契約に定める条件に従い、講演資料を次の目的のために利用する非独占的かつ譲渡不能の権利を許諾する。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（1）本講演における投影又は表示</w:t>
        <w:br w:type="textWrapping"/>
        <w:t xml:space="preserve">（2）本講演の参加者への配布</w:t>
        <w:br w:type="textWrapping"/>
        <w:t xml:space="preserve">（3）本講演の運営上必要な範囲における複製</w:t>
        <w:br w:type="textWrapping"/>
        <w:t xml:space="preserve">（4）甲乙が別途書面又は電磁的方法により合意した利用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乙は、前項に定める目的及び範囲を超えて講演資料を利用してはならない。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本契約による利用許諾は、講演資料に関する著作権その他の権利を乙に譲渡するものではない。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pvkwx9xw9fn"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乙が講演資料を利用することができる期間は、〇〇年〇月〇日から〇〇年〇月〇日までとする。ただし、甲乙が別途合意した場合はこの限りでない。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前項の期間が終了した場合、乙は、甲の承諾を得ることなく講演資料を新たに複製、配布、公衆送信その他の方法により利用してはならない。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spdernpsrjk" w:id="5"/>
      <w:bookmarkEnd w:id="5"/>
      <w:r w:rsidDel="00000000" w:rsidR="00000000" w:rsidRPr="00000000">
        <w:rPr>
          <w:rFonts w:ascii="Arial Unicode MS" w:cs="Arial Unicode MS" w:eastAsia="Arial Unicode MS" w:hAnsi="Arial Unicode MS"/>
          <w:b w:val="1"/>
          <w:bCs w:val="1"/>
          <w:rtl w:val="0"/>
        </w:rPr>
        <w:t xml:space="preserve">第5条（利用媒体及び利用範囲）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乙は、次に掲げる媒体又は方法により、講演資料を利用することができる。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（1）本講演会場におけるスクリーン等への投影</w:t>
        <w:br w:type="textWrapping"/>
        <w:t xml:space="preserve">（2）本講演の参加者に対する紙媒体での配布</w:t>
        <w:br w:type="textWrapping"/>
        <w:t xml:space="preserve">（3）本講演の参加者に限定した電子データでの提供</w:t>
        <w:br w:type="textWrapping"/>
        <w:t xml:space="preserve">（4）オンラインセミナー又はウェビナーにおける画面表示</w:t>
        <w:br w:type="textWrapping"/>
        <w:t xml:space="preserve">（5）その他甲が事前に承諾した媒体又は方法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乙は、甲の事前の書面又は電磁的方法による承諾なく、講演資料をウェブサイト、SNS、動画共有サービスその他不特定又は多数の者が閲覧可能な媒体に掲載してはならない。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5l2giprbdbi" w:id="6"/>
      <w:bookmarkEnd w:id="6"/>
      <w:r w:rsidDel="00000000" w:rsidR="00000000" w:rsidRPr="00000000">
        <w:rPr>
          <w:rFonts w:ascii="Arial Unicode MS" w:cs="Arial Unicode MS" w:eastAsia="Arial Unicode MS" w:hAnsi="Arial Unicode MS"/>
          <w:b w:val="1"/>
          <w:bCs w:val="1"/>
          <w:rtl w:val="0"/>
        </w:rPr>
        <w:t xml:space="preserve">第6条（複製）</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乙は、本講演の実施及び参加者への配布に必要な範囲に限り、講演資料を複製することができる。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乙は、前項に定める場合を除き、甲の事前の承諾なく講演資料を複製してはならない。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乙が講演資料を複製する場合、甲が表示した著作権表示、出典表示、氏名、商号その他の権利表示を削除又は変更してはならない。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gqkmz45sznn" w:id="7"/>
      <w:bookmarkEnd w:id="7"/>
      <w:r w:rsidDel="00000000" w:rsidR="00000000" w:rsidRPr="00000000">
        <w:rPr>
          <w:rFonts w:ascii="Arial Unicode MS" w:cs="Arial Unicode MS" w:eastAsia="Arial Unicode MS" w:hAnsi="Arial Unicode MS"/>
          <w:b w:val="1"/>
          <w:bCs w:val="1"/>
          <w:rtl w:val="0"/>
        </w:rPr>
        <w:t xml:space="preserve">第7条（改変等の禁止）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乙は、甲の事前の書面又は電磁的方法による承諾なく、講演資料について、修正、編集、翻訳、翻案、要約、切除、追加、組替えその他の改変を行ってはならない。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乙は、講演資料の一部のみを切り出して利用することにより、甲の説明内容、意見又は趣旨について誤解を生じさせてはならない。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乙が甲の承諾を得て講演資料を改変する場合、その具体的な内容及び利用方法について事前に甲と協議するものとする。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7t4nsa1r41b" w:id="8"/>
      <w:bookmarkEnd w:id="8"/>
      <w:r w:rsidDel="00000000" w:rsidR="00000000" w:rsidRPr="00000000">
        <w:rPr>
          <w:rFonts w:ascii="Arial Unicode MS" w:cs="Arial Unicode MS" w:eastAsia="Arial Unicode MS" w:hAnsi="Arial Unicode MS"/>
          <w:b w:val="1"/>
          <w:bCs w:val="1"/>
          <w:rtl w:val="0"/>
        </w:rPr>
        <w:t xml:space="preserve">第8条（第三者への提供）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乙は、甲の事前の承諾なく、講演資料を本講演の参加者以外の第三者に提供、貸与、譲渡又は利用許諾してはならない。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乙が甲の承諾を得て第三者に講演資料を提供する場合、乙は当該第三者に対し、本契約に基づき乙が負う義務と同等の義務を遵守させるものとする。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前項の第三者による講演資料の利用について、乙は自己の行為と同様に責任を負うものとする。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90ioax0kjmr" w:id="9"/>
      <w:bookmarkEnd w:id="9"/>
      <w:r w:rsidDel="00000000" w:rsidR="00000000" w:rsidRPr="00000000">
        <w:rPr>
          <w:rFonts w:ascii="Arial Unicode MS" w:cs="Arial Unicode MS" w:eastAsia="Arial Unicode MS" w:hAnsi="Arial Unicode MS"/>
          <w:b w:val="1"/>
          <w:bCs w:val="1"/>
          <w:rtl w:val="0"/>
        </w:rPr>
        <w:t xml:space="preserve">第9条（インターネット上での利用）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講演資料の全部又は一部を、自己又は第三者が管理するウェブサイト、SNS、ブログ、オンラインストレージ、動画共有サイト、資料共有サービスその他インターネット上で公衆が閲覧又は取得できる状態に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6kre1mbz6m8" w:id="10"/>
      <w:bookmarkEnd w:id="10"/>
      <w:r w:rsidDel="00000000" w:rsidR="00000000" w:rsidRPr="00000000">
        <w:rPr>
          <w:rFonts w:ascii="Arial Unicode MS" w:cs="Arial Unicode MS" w:eastAsia="Arial Unicode MS" w:hAnsi="Arial Unicode MS"/>
          <w:b w:val="1"/>
          <w:bCs w:val="1"/>
          <w:rtl w:val="0"/>
        </w:rPr>
        <w:t xml:space="preserve">第10条（録音及び録画）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乙は、甲の事前の承諾なく、本講演を録音、録画、撮影又はその他の方法により記録してはならない。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甲が録音又は録画を承諾した場合、その利用目的、公開範囲、公開期間、編集の可否その他の条件について、甲乙間で別途定めるものとする。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乙は、甲の承諾を得て作成された録音物又は録画物についても、本契約の趣旨に従って取り扱うものとする。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u5jqsj9nfu9" w:id="11"/>
      <w:bookmarkEnd w:id="11"/>
      <w:r w:rsidDel="00000000" w:rsidR="00000000" w:rsidRPr="00000000">
        <w:rPr>
          <w:rFonts w:ascii="Arial Unicode MS" w:cs="Arial Unicode MS" w:eastAsia="Arial Unicode MS" w:hAnsi="Arial Unicode MS"/>
          <w:b w:val="1"/>
          <w:bCs w:val="1"/>
          <w:rtl w:val="0"/>
        </w:rPr>
        <w:t xml:space="preserve">第11条（氏名、肩書及び肖像等の利用）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乙は、本講演の告知、案内及び実施に必要な範囲に限り、甲が承諾した氏名、屋号、法人名、資格、肩書、プロフィール及び肖像を利用することができる。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乙は、前項の情報について、甲の社会的評価又は信用を害する方法その他甲が予定していない方法で利用してはならない。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乙は、本講演終了後、甲の承諾なく甲の氏名、肖像その他の情報を別の講演、商品又はサービスの広告宣伝に利用してはならない。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l2yzmdhippm"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講演資料に関する著作権その他一切の知的財産権は、甲又は甲に当該権利を許諾した正当な権利者に帰属する。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本契約は、講演資料に関する著作権その他の知的財産権を乙に譲渡するものと解釈してはならない。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乙は、本契約に明示的に定められた範囲を超えて、講演資料について複製、公衆送信、翻案、頒布その他著作権法上の利用行為を行う権利を有しない。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33s4tumcgbh" w:id="13"/>
      <w:bookmarkEnd w:id="13"/>
      <w:r w:rsidDel="00000000" w:rsidR="00000000" w:rsidRPr="00000000">
        <w:rPr>
          <w:rFonts w:ascii="Arial Unicode MS" w:cs="Arial Unicode MS" w:eastAsia="Arial Unicode MS" w:hAnsi="Arial Unicode MS"/>
          <w:b w:val="1"/>
          <w:bCs w:val="1"/>
          <w:rtl w:val="0"/>
        </w:rPr>
        <w:t xml:space="preserve">第13条（第三者の権利）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甲は、講演資料に第三者が権利を有する文章、写真、図表、データその他の素材が含まれる場合、その利用について必要な権限を有する範囲で乙に利用させるものとする。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第三者の素材について個別の利用条件がある場合、乙は当該条件に従うものとする。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乙による本契約の範囲を超えた利用に起因して第三者との間で紛争が生じた場合、乙は自己の責任と費用によりこれを解決するものとする。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hxsyotwfnly" w:id="14"/>
      <w:bookmarkEnd w:id="14"/>
      <w:r w:rsidDel="00000000" w:rsidR="00000000" w:rsidRPr="00000000">
        <w:rPr>
          <w:rFonts w:ascii="Arial Unicode MS" w:cs="Arial Unicode MS" w:eastAsia="Arial Unicode MS" w:hAnsi="Arial Unicode MS"/>
          <w:b w:val="1"/>
          <w:bCs w:val="1"/>
          <w:rtl w:val="0"/>
        </w:rPr>
        <w:t xml:space="preserve">第14条（金融情報等に関する確認）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講演資料に掲載される金融、保険、税務、社会保障、住宅ローン、資産運用その他の情報は、本講演の実施時点における一般的な情報提供を目的とするものであり、特定の者に対する個別具体的な投資、金融商品、保険商品その他の取引の推奨又はその成果を保証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講演資料に将来の収益、利率、物価、税額、年金額その他の予測又は試算が含まれる場合、当該内容は一定の前提条件に基づくものであり、実際の結果を保証するものではない。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乙は、講演資料の利用に際して、前二項の趣旨を損なう表示又は説明を行ってはならない。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cyva1hj66j1" w:id="15"/>
      <w:bookmarkEnd w:id="15"/>
      <w:r w:rsidDel="00000000" w:rsidR="00000000" w:rsidRPr="00000000">
        <w:rPr>
          <w:rFonts w:ascii="Arial Unicode MS" w:cs="Arial Unicode MS" w:eastAsia="Arial Unicode MS" w:hAnsi="Arial Unicode MS"/>
          <w:b w:val="1"/>
          <w:bCs w:val="1"/>
          <w:rtl w:val="0"/>
        </w:rPr>
        <w:t xml:space="preserve">第15条（法令等の変更）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講演資料に法令、税制、社会保障制度、金融制度その他変更される可能性のある情報が含まれる場合、講演資料作成後の制度変更等によりその内容が最新の情報と一致しない可能性があることを理解し、甲の承諾なく過去の講演資料を最新情報として表示又は配布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oiaeibnl38"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乙は、講演資料の利用に関して、次の各号に掲げる行為をしてはならない。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（1）本契約で認められた範囲を超えて講演資料を利用する行為</w:t>
        <w:br w:type="textWrapping"/>
        <w:t xml:space="preserve">（2）講演資料を自己又は第三者が作成したものとして表示する行為</w:t>
        <w:br w:type="textWrapping"/>
        <w:t xml:space="preserve">（3）甲の著作権表示その他の権利表示を削除する行為</w:t>
        <w:br w:type="textWrapping"/>
        <w:t xml:space="preserve">（4）甲の承諾なく講演資料を販売し、又は有償で提供する行為</w:t>
        <w:br w:type="textWrapping"/>
        <w:t xml:space="preserve">（5）甲の承諾なく講演資料を他の講演、研修又はセミナーに転用する行為</w:t>
        <w:br w:type="textWrapping"/>
        <w:t xml:space="preserve">（6）講演資料を第三者の商品又はサービスの広告、勧誘又は販売促進に利用する行為</w:t>
        <w:br w:type="textWrapping"/>
        <w:t xml:space="preserve">（7）講演資料を利用して甲が特定の商品、サービス又は事業者を推奨しているとの誤認を生じさせる行為</w:t>
        <w:br w:type="textWrapping"/>
        <w:t xml:space="preserve">（8）講演資料又は甲の信用、名誉若しくは社会的評価を毀損する行為</w:t>
        <w:br w:type="textWrapping"/>
        <w:t xml:space="preserve">（9）法令又は公序良俗に反する目的で講演資料を利用する行為</w:t>
        <w:br w:type="textWrapping"/>
        <w:t xml:space="preserve">（10）その他本契約の目的に反する行為</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nhybsahexv3u" w:id="17"/>
      <w:bookmarkEnd w:id="17"/>
      <w:r w:rsidDel="00000000" w:rsidR="00000000" w:rsidRPr="00000000">
        <w:rPr>
          <w:rFonts w:ascii="Arial Unicode MS" w:cs="Arial Unicode MS" w:eastAsia="Arial Unicode MS" w:hAnsi="Arial Unicode MS"/>
          <w:b w:val="1"/>
          <w:bCs w:val="1"/>
          <w:rtl w:val="0"/>
        </w:rPr>
        <w:t xml:space="preserve">第17条（利用状況の確認）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甲は、講演資料が本契約に従って利用されているかを確認するため、合理的な範囲で乙に利用状況の報告を求めることができる。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甲が講演資料の不適切な利用を確認した場合、乙に対して利用方法の是正又は利用の停止を求めることができる。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乙は、前項の求めを受けた場合、合理的な期間内に必要な措置を講じるものとする。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u7i5ja2r6fb"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講演に関連して相手方から開示された技術上、営業上、顧客上その他業務上の情報のうち、秘密である旨が明示された情報又はその性質及び開示状況から合理的に秘密と認められる情報を、相手方の事前の承諾なく第三者に開示又は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（5）相手方から開示された情報によらず独自に取得又は開発した情報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法令又は裁判所その他の公的機関の命令により開示が必要となった場合、必要最小限の範囲で当該情報を開示することができる。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11rcj16ob4j5"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講演資料の無断販売、無断公開、第三者への無断提供その他甲の著作権等に重大な侵害を生じさせる行為があった場合、甲は何らの催告を要することなく直ちに本契約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x4ys0qyuksb" w:id="20"/>
      <w:bookmarkEnd w:id="20"/>
      <w:r w:rsidDel="00000000" w:rsidR="00000000" w:rsidRPr="00000000">
        <w:rPr>
          <w:rFonts w:ascii="Arial Unicode MS" w:cs="Arial Unicode MS" w:eastAsia="Arial Unicode MS" w:hAnsi="Arial Unicode MS"/>
          <w:b w:val="1"/>
          <w:bCs w:val="1"/>
          <w:rtl w:val="0"/>
        </w:rPr>
        <w:t xml:space="preserve">第20条（契約終了後の取扱い）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本契約が終了した場合、乙は、甲から提供を受けた講演資料の利用を終了するものとする。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甲から要求があった場合、乙は、甲の指示に従い、保有する講演資料及びその複製物を返還、削除又は廃棄するものとする。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法令上保存が必要なもの又は乙の情報システム上通常のバックアップとして自動的に保存されるものについては、前項を適用しない。ただし、乙は当該資料を本契約終了後新たに利用してはならない。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pPr>
      <w:bookmarkStart w:colFirst="0" w:colLast="0" w:name="_6m2ls4ice01v" w:id="21"/>
      <w:bookmarkEnd w:id="21"/>
      <w:r w:rsidDel="00000000" w:rsidR="00000000" w:rsidRPr="00000000">
        <w:rPr>
          <w:rFonts w:ascii="Arial Unicode MS" w:cs="Arial Unicode MS" w:eastAsia="Arial Unicode MS" w:hAnsi="Arial Unicode MS"/>
          <w:b w:val="1"/>
          <w:bCs w:val="1"/>
          <w:rtl w:val="0"/>
        </w:rPr>
        <w:t xml:space="preserve">第21条（損害賠償）</w:t>
      </w: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甲又は乙が、本契約に違反し相手方に損害を与えた場合、当該違反について責任を負う当事者は、相手方に生じた通常かつ直接の損害を賠償するものとする。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baxsmaoixhzf" w:id="22"/>
      <w:bookmarkEnd w:id="22"/>
      <w:r w:rsidDel="00000000" w:rsidR="00000000" w:rsidRPr="00000000">
        <w:rPr>
          <w:rFonts w:ascii="Arial Unicode MS" w:cs="Arial Unicode MS" w:eastAsia="Arial Unicode MS" w:hAnsi="Arial Unicode MS"/>
          <w:b w:val="1"/>
          <w:bCs w:val="1"/>
          <w:rtl w:val="0"/>
        </w:rPr>
        <w:t xml:space="preserve">第22条（差止め）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乙が本契約に違反して講演資料を利用し、又は利用するおそれがある場合、甲は乙に対し、当該利用の停止、講演資料の削除その他権利侵害の防止又は回復に必要な措置を求めることができる。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2oft9lfnxpe"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甲及び乙は、相手方の事前の書面による承諾なく、本契約上の地位又は本契約に基づく権利若しくは義務の全部若しくは一部を第三者に譲渡、承継又は担保設定してはならない。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2ry86m5baxo8"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e8kpyx9g93eb" w:id="25"/>
      <w:bookmarkEnd w:id="25"/>
      <w:r w:rsidDel="00000000" w:rsidR="00000000" w:rsidRPr="00000000">
        <w:rPr>
          <w:rFonts w:ascii="Arial Unicode MS" w:cs="Arial Unicode MS" w:eastAsia="Arial Unicode MS" w:hAnsi="Arial Unicode MS"/>
          <w:b w:val="1"/>
          <w:bCs w:val="1"/>
          <w:rtl w:val="0"/>
        </w:rPr>
        <w:t xml:space="preserve">第25条（有効期間）</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終了後も、第12条（知的財産権）、第13条（第三者の権利）、第18条（秘密保持）、第20条（契約終了後の取扱い）、第21条（損害賠償）、第22条（差止め）、第26条（協議事項）及び第27条（準拠法及び合意管轄）は、その性質に応じて有効に存続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m0cym9xgwx0"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本契約に定めのない事項又は本契約の各条項の解釈について疑義が生じた場合、甲及び乙は、関係法令及び商慣習に従い、誠意をもって協議し、その解決を図るものとする。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rvinggnmx6f"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には、電磁的記録を作成し、甲乙が電子署名その他合意した方法により締結したうえで、各自当該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