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gpmjfdcoei" w:id="0"/>
      <w:bookmarkEnd w:id="0"/>
      <w:r w:rsidDel="00000000" w:rsidR="00000000" w:rsidRPr="00000000">
        <w:rPr>
          <w:rFonts w:ascii="Arial Unicode MS" w:cs="Arial Unicode MS" w:eastAsia="Arial Unicode MS" w:hAnsi="Arial Unicode MS"/>
          <w:b w:val="1"/>
          <w:bCs w:val="1"/>
          <w:sz w:val="44"/>
          <w:szCs w:val="44"/>
          <w:rtl w:val="0"/>
        </w:rPr>
        <w:t xml:space="preserve">防水性能に関する確認書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の修理、分解、部品交換、電池交換、オーバーホールその他の作業に伴う防水性能の取扱いについて、修理事業者と依頼者との間で認識を明確にし、修理後の使用に関するトラブルを防止することを目的と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依頼者は、以下の内容を確認し、これに同意したうえで修理等を依頼します。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2kjw2t15f2n8"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4jf2ksipt8c" w:id="2"/>
      <w:bookmarkEnd w:id="2"/>
      <w:r w:rsidDel="00000000" w:rsidR="00000000" w:rsidRPr="00000000">
        <w:rPr>
          <w:rFonts w:ascii="Arial Unicode MS" w:cs="Arial Unicode MS" w:eastAsia="Arial Unicode MS" w:hAnsi="Arial Unicode MS"/>
          <w:b w:val="1"/>
          <w:bCs w:val="1"/>
          <w:rtl w:val="0"/>
        </w:rPr>
        <w:t xml:space="preserve">第2条（防水性能の基本事項）</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時計の防水性能は、ケース、裏蓋、ガラス、リューズ、プッシュボタン、パッキンその他の部品の状態及び組付け状態等によって維持されるものであり、永久的に保証される性能ではありません。</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パッキンその他の防水に関係する部品は、経年劣化、摩耗、変形、硬化、腐食その他の原因によって性能が低下することがあります。</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に表示されている防水性能は、製造時に所定の条件で確認された性能を示すものであり、長期間の使用、修理歴、衝撃、部品の劣化その他の事情により、受付時又は修理後に同等の性能が維持されているとは限りません。</w:t>
      </w:r>
    </w:p>
    <w:p w:rsidR="00000000" w:rsidDel="00000000" w:rsidP="00000000" w:rsidRDefault="00000000" w:rsidRPr="00000000" w14:paraId="0000001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ahbxo44csk" w:id="3"/>
      <w:bookmarkEnd w:id="3"/>
      <w:r w:rsidDel="00000000" w:rsidR="00000000" w:rsidRPr="00000000">
        <w:rPr>
          <w:rFonts w:ascii="Arial Unicode MS" w:cs="Arial Unicode MS" w:eastAsia="Arial Unicode MS" w:hAnsi="Arial Unicode MS"/>
          <w:b w:val="1"/>
          <w:bCs w:val="1"/>
          <w:rtl w:val="0"/>
        </w:rPr>
        <w:t xml:space="preserve">第3条（修理等による防水性能への影響）</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時計の分解、裏蓋の開閉、リューズ若しくはプッシュボタンの取外し、ガラス交換、電池交換、オーバーホールその他時計内部に関係する作業を行った場合、防水性能に影響が生じることがあります。</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修理事業者は、依頼された作業内容に応じて適切な方法による組立てを行いますが、対象時計の製造時と同一の防水性能が回復又は維持されることを当然に保証するものではありません。</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対象時計の構造、製造年代、部品の劣化状況、純正部品の供給状況その他の事情により、防水性能を十分に回復できない場合があります。</w:t>
      </w:r>
    </w:p>
    <w:p w:rsidR="00000000" w:rsidDel="00000000" w:rsidP="00000000" w:rsidRDefault="00000000" w:rsidRPr="00000000" w14:paraId="0000001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ncul7sji6x7" w:id="4"/>
      <w:bookmarkEnd w:id="4"/>
      <w:r w:rsidDel="00000000" w:rsidR="00000000" w:rsidRPr="00000000">
        <w:rPr>
          <w:rFonts w:ascii="Arial Unicode MS" w:cs="Arial Unicode MS" w:eastAsia="Arial Unicode MS" w:hAnsi="Arial Unicode MS"/>
          <w:b w:val="1"/>
          <w:bCs w:val="1"/>
          <w:rtl w:val="0"/>
        </w:rPr>
        <w:t xml:space="preserve">第4条（パッキン等の交換）</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修理事業者は、修理等の際にパッキンその他防水性能に関係する部品の劣化又は損傷を確認した場合、依頼者に対して当該部品の交換を提案することがあります。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部品交換には、修理料金とは別に部品代及び作業料金が発生することがあります。</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純正部品が入手できない場合その他やむを得ない事情がある場合には、修理事業者は、依頼者の承諾を得たうえで代替部品を使用し、又は防水性能を保証しないことを条件として作業を行うことがあります。</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依頼者が防水性能に関係する部品の交換を希望しない場合、修理事業者は、修理後の防水性能について保証しないものとします。</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aicnsf6xi1w" w:id="5"/>
      <w:bookmarkEnd w:id="5"/>
      <w:r w:rsidDel="00000000" w:rsidR="00000000" w:rsidRPr="00000000">
        <w:rPr>
          <w:rFonts w:ascii="Arial Unicode MS" w:cs="Arial Unicode MS" w:eastAsia="Arial Unicode MS" w:hAnsi="Arial Unicode MS"/>
          <w:b w:val="1"/>
          <w:bCs w:val="1"/>
          <w:rtl w:val="0"/>
        </w:rPr>
        <w:t xml:space="preserve">第5条（防水検査）</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修理事業者は、依頼内容、時計の構造、設備その他の条件に応じて、防水検査を実施することがあります。</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防水検査の実施の有無及び検査方法は、対象時計及び修理内容に応じて決定します。</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防水検査を実施した場合であっても、その検査結果は検査時点における時計の状態を示すものであり、その後の防水性能を恒久的に保証するものではありません。</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に水中で使用する環境は、水圧、温度、時計の動き、リューズ等の操作その他の条件が検査環境と異なるため、防水検査に合格したことのみをもって、あらゆる使用環境における浸水防止を保証するものではありません。</w:t>
      </w:r>
    </w:p>
    <w:p w:rsidR="00000000" w:rsidDel="00000000" w:rsidP="00000000" w:rsidRDefault="00000000" w:rsidRPr="00000000" w14:paraId="0000002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tfqeroatw5yh" w:id="6"/>
      <w:bookmarkEnd w:id="6"/>
      <w:r w:rsidDel="00000000" w:rsidR="00000000" w:rsidRPr="00000000">
        <w:rPr>
          <w:rFonts w:ascii="Arial Unicode MS" w:cs="Arial Unicode MS" w:eastAsia="Arial Unicode MS" w:hAnsi="Arial Unicode MS"/>
          <w:b w:val="1"/>
          <w:bCs w:val="1"/>
          <w:rtl w:val="0"/>
        </w:rPr>
        <w:t xml:space="preserve">第6条（防水検査を実施できない場合）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次の各号のいずれかに該当する場合、修理事業者は、防水検査を実施しないこと又は防水性能を保証しないことがあります。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（1）対象時計が著しく古い場合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（2）ケース、裏蓋、ガラス、リューズ等に変形、腐食、摩耗又は損傷がある場合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（3）必要なパッキンその他の部品を入手できない場合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（4）特殊な構造の時計であり、修理事業者の設備では適切な防水検査を実施できない場合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（5）メーカー指定の設備又は方法による検査が必要となる場合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（6）非純正部品、加工部品その他本来の仕様と異なる部品が使用されている場合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（7）その他、防水性能の確認が困難であると修理事業者が合理的に判断した場合</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64lkpi3ry57n" w:id="7"/>
      <w:bookmarkEnd w:id="7"/>
      <w:r w:rsidDel="00000000" w:rsidR="00000000" w:rsidRPr="00000000">
        <w:rPr>
          <w:rFonts w:ascii="Arial Unicode MS" w:cs="Arial Unicode MS" w:eastAsia="Arial Unicode MS" w:hAnsi="Arial Unicode MS"/>
          <w:b w:val="1"/>
          <w:bCs w:val="1"/>
          <w:rtl w:val="0"/>
        </w:rPr>
        <w:t xml:space="preserve">第7条（防水性能の表示）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に「3気圧防水」「5気圧防水」「10気圧防水」「20気圧防水」その他の防水性能が表示されている場合であっても、修理事業者は、別途明示的に保証した場合を除き、修理後に当該表示と同一の防水性能が維持されていることを保証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lgkcdlp23jil" w:id="8"/>
      <w:bookmarkEnd w:id="8"/>
      <w:r w:rsidDel="00000000" w:rsidR="00000000" w:rsidRPr="00000000">
        <w:rPr>
          <w:rFonts w:ascii="Arial Unicode MS" w:cs="Arial Unicode MS" w:eastAsia="Arial Unicode MS" w:hAnsi="Arial Unicode MS"/>
          <w:b w:val="1"/>
          <w:bCs w:val="1"/>
          <w:rtl w:val="0"/>
        </w:rPr>
        <w:t xml:space="preserve">第8条（修理後の使用上の注意）</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依頼者は、修理後の時計を使用するにあたり、次の事項に注意するものとします。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（1）防水性能が確認できない時計を水中又は多量の水がかかる環境で使用しないこと。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（2）水分が付着した状態でリューズ又はプッシュボタンを操作しないこと。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（3）入浴、サウナ、温泉その他急激な温度変化又は高温多湿となる環境での使用を避けること。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（4）海水、洗剤、薬品その他時計の部品を劣化させる可能性のある液体との接触に注意すること。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（5）時計に強い衝撃が加わった場合には、防水性能が低下している可能性があることを考慮すること。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（6）定期的に防水性能の点検及び必要に応じたパッキン等の交換を行うこと。</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kovv3linq6g" w:id="9"/>
      <w:bookmarkEnd w:id="9"/>
      <w:r w:rsidDel="00000000" w:rsidR="00000000" w:rsidRPr="00000000">
        <w:rPr>
          <w:rFonts w:ascii="Arial Unicode MS" w:cs="Arial Unicode MS" w:eastAsia="Arial Unicode MS" w:hAnsi="Arial Unicode MS"/>
          <w:b w:val="1"/>
          <w:bCs w:val="1"/>
          <w:rtl w:val="0"/>
        </w:rPr>
        <w:t xml:space="preserve">第9条（浸水等が確認された場合）</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時計内部への浸水、ガラス内側の曇り、水滴その他水分の侵入が疑われる状態を確認した場合、依頼者は直ちに使用を中止し、速やかに修理事業者その他適切な修理機関へ点検を依頼するものとします。</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浸水した状態で時計の使用を継続した場合、文字盤、針、ムーブメントその他の内部部品に腐食又は故障が発生する可能性があります。</w:t>
      </w:r>
    </w:p>
    <w:p w:rsidR="00000000" w:rsidDel="00000000" w:rsidP="00000000" w:rsidRDefault="00000000" w:rsidRPr="00000000" w14:paraId="0000003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l8ug859b4ix8" w:id="10"/>
      <w:bookmarkEnd w:id="10"/>
      <w:r w:rsidDel="00000000" w:rsidR="00000000" w:rsidRPr="00000000">
        <w:rPr>
          <w:rFonts w:ascii="Arial Unicode MS" w:cs="Arial Unicode MS" w:eastAsia="Arial Unicode MS" w:hAnsi="Arial Unicode MS"/>
          <w:b w:val="1"/>
          <w:bCs w:val="1"/>
          <w:rtl w:val="0"/>
        </w:rPr>
        <w:t xml:space="preserve">第10条（防水性能に関する保証）</w:t>
      </w:r>
    </w:p>
    <w:p w:rsidR="00000000" w:rsidDel="00000000" w:rsidP="00000000" w:rsidRDefault="00000000" w:rsidRPr="00000000" w14:paraId="0000004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修理事業者が書面その他の方法により修理後の防水性能及び保証内容を明示した場合には、その明示された範囲及び条件に限り保証を行うものとします。</w:t>
      </w:r>
    </w:p>
    <w:p w:rsidR="00000000" w:rsidDel="00000000" w:rsidP="00000000" w:rsidRDefault="00000000" w:rsidRPr="00000000" w14:paraId="0000004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防水性能について保証を行わない旨を修理受付時又は引渡時に説明した場合、依頼者は、その条件を理解したうえで対象時計を使用するものとします。</w:t>
      </w:r>
    </w:p>
    <w:p w:rsidR="00000000" w:rsidDel="00000000" w:rsidP="00000000" w:rsidRDefault="00000000" w:rsidRPr="00000000" w14:paraId="0000004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の保証期間が設定されている場合であっても、落下、衝撃、誤操作、リューズの締め忘れ、部品の破損、不適切な使用その他修理事業者の作業に起因しない事情による浸水については、保証の対象外となることがあります。</w:t>
      </w:r>
    </w:p>
    <w:p w:rsidR="00000000" w:rsidDel="00000000" w:rsidP="00000000" w:rsidRDefault="00000000" w:rsidRPr="00000000" w14:paraId="0000004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52iccrbowjq" w:id="11"/>
      <w:bookmarkEnd w:id="11"/>
      <w:r w:rsidDel="00000000" w:rsidR="00000000" w:rsidRPr="00000000">
        <w:rPr>
          <w:rFonts w:ascii="Arial Unicode MS" w:cs="Arial Unicode MS" w:eastAsia="Arial Unicode MS" w:hAnsi="Arial Unicode MS"/>
          <w:b w:val="1"/>
          <w:bCs w:val="1"/>
          <w:rtl w:val="0"/>
        </w:rPr>
        <w:t xml:space="preserve">第11条（損害等への対応）</w:t>
      </w:r>
    </w:p>
    <w:p w:rsidR="00000000" w:rsidDel="00000000" w:rsidP="00000000" w:rsidRDefault="00000000" w:rsidRPr="00000000" w14:paraId="0000004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修理事業者は、自らの責めに帰すべき事由により対象時計に損害を生じさせた場合、法令及び修理受付時に合意した条件に従って対応するものとします。</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本来の経年劣化、既存の損傷、部品の劣化、依頼者による使用方法その他修理事業者の責めに帰することのできない事情によって生じた浸水、故障又は損傷については、修理事業者は責任を負わないものとします。ただし、法令上修理事業者が責任を免れることのできない場合を除きます。</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修理事業者の責任を不当に免除し、又は法令上認められる依頼者の権利を制限するものとして本確認書の一部が無効となる場合であっても、その他の部分は可能な限り有効に存続するものとします。</w:t>
      </w:r>
    </w:p>
    <w:p w:rsidR="00000000" w:rsidDel="00000000" w:rsidP="00000000" w:rsidRDefault="00000000" w:rsidRPr="00000000" w14:paraId="0000004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qy72t6fxbugi" w:id="12"/>
      <w:bookmarkEnd w:id="12"/>
      <w:r w:rsidDel="00000000" w:rsidR="00000000" w:rsidRPr="00000000">
        <w:rPr>
          <w:rFonts w:ascii="Arial Unicode MS" w:cs="Arial Unicode MS" w:eastAsia="Arial Unicode MS" w:hAnsi="Arial Unicode MS"/>
          <w:b w:val="1"/>
          <w:bCs w:val="1"/>
          <w:rtl w:val="0"/>
        </w:rPr>
        <w:t xml:space="preserve">第12条（確認事項）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依頼者は、次の事項を確認します。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（1）時計の防水性能は永久的に維持されるものではないこと。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（2）修理又は分解によって製造時と同一の防水性能が当然に回復するものではないこと。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（3）防水検査は検査時点の状態を確認するものであり、将来にわたる防水性能を保証するものではないこと。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（4）時計の状態によっては、防水性能を確保できない場合があること。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（5）防水性能について修理事業者から個別の説明があった場合には、その内容に従って時計を使用する必要があること。</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pPr>
      <w:bookmarkStart w:colFirst="0" w:colLast="0" w:name="_hyao2tcv4i55" w:id="13"/>
      <w:bookmarkEnd w:id="13"/>
      <w:r w:rsidDel="00000000" w:rsidR="00000000" w:rsidRPr="00000000">
        <w:rPr>
          <w:rFonts w:ascii="Arial Unicode MS" w:cs="Arial Unicode MS" w:eastAsia="Arial Unicode MS" w:hAnsi="Arial Unicode MS"/>
          <w:b w:val="1"/>
          <w:bCs w:val="1"/>
          <w:rtl w:val="0"/>
        </w:rPr>
        <w:t xml:space="preserve">第13条（協議事項）</w:t>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本確認書に定めのない事項又は本確認書の内容について疑義が生じた場合、修理事業者及び依頼者は、関係法令及び取引の趣旨に従い、誠意をもって協議し解決するものとします。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以上の内容について説明を受け、防水性能には時計の状態、経年劣化及び修理内容等による制約があり、修理後の防水性能が製造時と同一になることが当然に保証されるものではないことを確認しました。</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修理事業者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