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4m5cl5gh5ly" w:id="0"/>
      <w:bookmarkEnd w:id="0"/>
      <w:r w:rsidDel="00000000" w:rsidR="00000000" w:rsidRPr="00000000">
        <w:rPr>
          <w:rFonts w:ascii="Arial Unicode MS" w:cs="Arial Unicode MS" w:eastAsia="Arial Unicode MS" w:hAnsi="Arial Unicode MS"/>
          <w:b w:val="1"/>
          <w:bCs w:val="1"/>
          <w:sz w:val="44"/>
          <w:szCs w:val="44"/>
          <w:rtl w:val="0"/>
        </w:rPr>
        <w:t xml:space="preserve">精度調整確認書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以下「甲」という。）及び時計修理店（以下「乙」という。）は、甲が乙に修理、点検、オーバーホールその他の作業を依頼した時計（以下「対象時計」という。）について、精度調整の内容及び精度に関する確認事項を明確にするため、次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n60kxx4tqw0y"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対象時計について乙が実施する精度調整の内容、調整後の精度の考え方、測定条件、使用環境による影響、再調整その他の条件を明確にし、甲乙間の認識の相違及びトラブル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hm4w2dtjxl3p" w:id="2"/>
      <w:bookmarkEnd w:id="2"/>
      <w:r w:rsidDel="00000000" w:rsidR="00000000" w:rsidRPr="00000000">
        <w:rPr>
          <w:rFonts w:ascii="Arial Unicode MS" w:cs="Arial Unicode MS" w:eastAsia="Arial Unicode MS" w:hAnsi="Arial Unicode MS"/>
          <w:b w:val="1"/>
          <w:bCs w:val="1"/>
          <w:rtl w:val="0"/>
        </w:rPr>
        <w:t xml:space="preserve">第2条（対象時計）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本確認書の対象となる時計は、次のとおりとする。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ブランド：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モデル・型番：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　　　　　　　　　　　　　　</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ムーブメント：　　　　　　　　　　　　</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　　　　　　　　　　　　　　</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その他特記事項：　　　　　　　　　　　</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mvzk0p9lcwub" w:id="3"/>
      <w:bookmarkEnd w:id="3"/>
      <w:r w:rsidDel="00000000" w:rsidR="00000000" w:rsidRPr="00000000">
        <w:rPr>
          <w:rFonts w:ascii="Arial Unicode MS" w:cs="Arial Unicode MS" w:eastAsia="Arial Unicode MS" w:hAnsi="Arial Unicode MS"/>
          <w:b w:val="1"/>
          <w:bCs w:val="1"/>
          <w:rtl w:val="0"/>
        </w:rPr>
        <w:t xml:space="preserve">第3条（精度調整の内容）</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乙は、対象時計の機構、状態、製造年代、メーカー仕様その他の事情を考慮し、可能な範囲で歩度その他の精度を適正な状態に調整する。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精度調整には、必要に応じて歩度測定、緩急調整、姿勢差の確認、振り角の確認、片振りの確認その他乙が必要と判断する作業を含むものとする。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対象時計の状態によっては、精度調整のみでは適正な状態への改善が困難であり、オーバーホール、部品交換、修理その他の作業が必要となる場合がある。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前項の場合、乙は必要に応じて甲にその旨を説明し、別途修理等を提案することができる。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r04uisw82avk" w:id="4"/>
      <w:bookmarkEnd w:id="4"/>
      <w:r w:rsidDel="00000000" w:rsidR="00000000" w:rsidRPr="00000000">
        <w:rPr>
          <w:rFonts w:ascii="Arial Unicode MS" w:cs="Arial Unicode MS" w:eastAsia="Arial Unicode MS" w:hAnsi="Arial Unicode MS"/>
          <w:b w:val="1"/>
          <w:bCs w:val="1"/>
          <w:rtl w:val="0"/>
        </w:rPr>
        <w:t xml:space="preserve">第4条（調整目標）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対象時計の精度調整における目標値は、次のとおりとする。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調整前の測定値：　　　　　　　　　　　</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調整後の測定値：　　　　　　　　　　　</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目標精度：日差　　　　　　秒程度</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測定姿勢：　　　　　　　　　　　　　　</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測定時間：　　　　　　　　　　　　　　</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その他の条件：　　　　　　　　　　　　</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ただし、前記の数値は乙による測定時点及び測定条件における結果又は調整目標を示すものであり、実際の使用時に常に同一の精度を保証するものではない。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kofdqvqqekfd" w:id="5"/>
      <w:bookmarkEnd w:id="5"/>
      <w:r w:rsidDel="00000000" w:rsidR="00000000" w:rsidRPr="00000000">
        <w:rPr>
          <w:rFonts w:ascii="Arial Unicode MS" w:cs="Arial Unicode MS" w:eastAsia="Arial Unicode MS" w:hAnsi="Arial Unicode MS"/>
          <w:b w:val="1"/>
          <w:bCs w:val="1"/>
          <w:rtl w:val="0"/>
        </w:rPr>
        <w:t xml:space="preserve">第5条（測定条件）</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時計の精度は、測定機器、測定時間、姿勢、温度、巻上げ状態、電池残量その他の条件により異なる場合がある。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乙が店舗内又は作業環境において測定した精度と、甲が実際に対象時計を使用した場合の精度との間に差異が生じることがある。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短時間の測定結果と長期間の実使用における平均的な精度が一致しない場合があることを、甲は確認する。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27pnsi2zt86t" w:id="6"/>
      <w:bookmarkEnd w:id="6"/>
      <w:r w:rsidDel="00000000" w:rsidR="00000000" w:rsidRPr="00000000">
        <w:rPr>
          <w:rFonts w:ascii="Arial Unicode MS" w:cs="Arial Unicode MS" w:eastAsia="Arial Unicode MS" w:hAnsi="Arial Unicode MS"/>
          <w:b w:val="1"/>
          <w:bCs w:val="1"/>
          <w:rtl w:val="0"/>
        </w:rPr>
        <w:t xml:space="preserve">第6条（機械式時計の精度）</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対象時計が機械式時計である場合、その精度は、着用時間、腕の動き、ゼンマイの巻上げ量、静置時の姿勢、温度、磁気、衝撃その他の使用環境によって変動する性質を有する。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甲は、機械式時計について、クオーツ時計、電波時計その他の高精度時計と同程度の精度が当然に得られるものではないことを確認する。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メーカーが公表する精度基準等が存在する場合であっても、対象時計の経年劣化、部品の摩耗、過去の修理歴その他の状態により、その基準を達成できない場合がある。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azqxmphw4yf5" w:id="7"/>
      <w:bookmarkEnd w:id="7"/>
      <w:r w:rsidDel="00000000" w:rsidR="00000000" w:rsidRPr="00000000">
        <w:rPr>
          <w:rFonts w:ascii="Arial Unicode MS" w:cs="Arial Unicode MS" w:eastAsia="Arial Unicode MS" w:hAnsi="Arial Unicode MS"/>
          <w:b w:val="1"/>
          <w:bCs w:val="1"/>
          <w:rtl w:val="0"/>
        </w:rPr>
        <w:t xml:space="preserve">第7条（アンティーク時計等）</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対象時計がアンティーク、ヴィンテージ、生産終了品その他製造から相当期間が経過した時計である場合、乙は対象時計の保存状態及び部品の状態を考慮した範囲で精度調整を行う。</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部品の摩耗、劣化、変形、腐食、過去の加工又は純正部品の入手困難その他の事情により、現行製品と同等の精度を確保できない場合がある。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乙は、対象時計の保存及び機構への負担軽減を優先し、過度な精度調整を行わないことがある。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6to42zvpkyin" w:id="8"/>
      <w:bookmarkEnd w:id="8"/>
      <w:r w:rsidDel="00000000" w:rsidR="00000000" w:rsidRPr="00000000">
        <w:rPr>
          <w:rFonts w:ascii="Arial Unicode MS" w:cs="Arial Unicode MS" w:eastAsia="Arial Unicode MS" w:hAnsi="Arial Unicode MS"/>
          <w:b w:val="1"/>
          <w:bCs w:val="1"/>
          <w:rtl w:val="0"/>
        </w:rPr>
        <w:t xml:space="preserve">第8条（外的要因による精度変化）</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次の各号に掲げる事情により、精度調整後であっても対象時計の精度が変化する場合がある。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（1）磁気を発する機器又は製品への接近</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（2）落下、衝突、振動その他の衝撃</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（3）高温、低温又は急激な温度変化</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（4）ゼンマイの巻上げ不足又は長期間の停止</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（5）着用姿勢又は保管姿勢</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（6）水分、湿気、汗、ほこりその他の外部環境</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（7）部品の経年劣化又は摩耗</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（8）その他時計の精度に影響を及ぼす事情</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der5tnurinq" w:id="9"/>
      <w:bookmarkEnd w:id="9"/>
      <w:r w:rsidDel="00000000" w:rsidR="00000000" w:rsidRPr="00000000">
        <w:rPr>
          <w:rFonts w:ascii="Arial Unicode MS" w:cs="Arial Unicode MS" w:eastAsia="Arial Unicode MS" w:hAnsi="Arial Unicode MS"/>
          <w:b w:val="1"/>
          <w:bCs w:val="1"/>
          <w:rtl w:val="0"/>
        </w:rPr>
        <w:t xml:space="preserve">第9条（精度調整の限界）</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乙は、対象時計の状態及び構造上可能な範囲で精度調整を行うものとし、特定の日差その他一定の精度を恒久的に保証するものではない。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対象時計の個体差、経年劣化、部品状態その他の事情により、甲が希望する精度に調整できない場合がある。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通常必要とされる注意をもって精度調整を行ったにもかかわらず、対象時計固有の状態又は乙の責めに帰することのできない事情により希望する精度が得られない場合、乙はその結果のみを理由として当然に責任を負うものではない。</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pPr>
      <w:bookmarkStart w:colFirst="0" w:colLast="0" w:name="_jfnxwer77bk9" w:id="10"/>
      <w:bookmarkEnd w:id="10"/>
      <w:r w:rsidDel="00000000" w:rsidR="00000000" w:rsidRPr="00000000">
        <w:rPr>
          <w:rFonts w:ascii="Arial Unicode MS" w:cs="Arial Unicode MS" w:eastAsia="Arial Unicode MS" w:hAnsi="Arial Unicode MS"/>
          <w:b w:val="1"/>
          <w:bCs w:val="1"/>
          <w:rtl w:val="0"/>
        </w:rPr>
        <w:t xml:space="preserve">第10条（再調整）</w:t>
      </w: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精度調整後、乙が定める確認期間内に通常の使用状態において著しい進み又は遅れが確認された場合、甲は乙に対象時計の点検を依頼することができる。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乙は、対象時計を確認した結果、前回実施した精度調整の範囲内で対応可能と判断した場合には、乙が別途定める条件に従い再調整を行う。</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磁気帯び、衝撃、水入り、誤使用、部品の新たな故障その他精度調整後に生じた事情を原因とする場合は、無償再調整の対象外とすることができる。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オーバーホール、部品交換その他追加作業が必要となる場合には、乙は甲にその内容及び費用を説明し、甲の承諾を得た上で当該作業を行う。</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2zuzznndky2t" w:id="11"/>
      <w:bookmarkEnd w:id="11"/>
      <w:r w:rsidDel="00000000" w:rsidR="00000000" w:rsidRPr="00000000">
        <w:rPr>
          <w:rFonts w:ascii="Arial Unicode MS" w:cs="Arial Unicode MS" w:eastAsia="Arial Unicode MS" w:hAnsi="Arial Unicode MS"/>
          <w:b w:val="1"/>
          <w:bCs w:val="1"/>
          <w:rtl w:val="0"/>
        </w:rPr>
        <w:t xml:space="preserve">第11条（保証との関係）</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精度調整に関する保証の有無、期間及び条件については、乙が発行する修理保証書、修理明細書その他の書面に定める内容による。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保証期間が設定されている場合であっても、通常の使用による一定範囲の精度変動まで保証するものではない。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甲又は第三者が対象時計を分解、改造、調整又は修理した場合その他乙が対象時計の状態を確認できない事情が生じた場合には、保証の対象外となることがある。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5jq7nsg8tvmr" w:id="12"/>
      <w:bookmarkEnd w:id="12"/>
      <w:r w:rsidDel="00000000" w:rsidR="00000000" w:rsidRPr="00000000">
        <w:rPr>
          <w:rFonts w:ascii="Arial Unicode MS" w:cs="Arial Unicode MS" w:eastAsia="Arial Unicode MS" w:hAnsi="Arial Unicode MS"/>
          <w:b w:val="1"/>
          <w:bCs w:val="1"/>
          <w:rtl w:val="0"/>
        </w:rPr>
        <w:t xml:space="preserve">第12条（取扱上の注意）</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精度調整後の対象時計について、その種類、構造及び状態に応じた適切な方法で使用及び保管するものとし、強い磁気、衝撃、極端な温度変化その他時計の精度又は機構に悪影響を及ぼす環境を可能な範囲で避けるものと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d5eihtorhqd" w:id="13"/>
      <w:bookmarkEnd w:id="13"/>
      <w:r w:rsidDel="00000000" w:rsidR="00000000" w:rsidRPr="00000000">
        <w:rPr>
          <w:rFonts w:ascii="Arial Unicode MS" w:cs="Arial Unicode MS" w:eastAsia="Arial Unicode MS" w:hAnsi="Arial Unicode MS"/>
          <w:b w:val="1"/>
          <w:bCs w:val="1"/>
          <w:rtl w:val="0"/>
        </w:rPr>
        <w:t xml:space="preserve">第13条（説明及び確認）</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甲は、乙から対象時計の精度調整の内容、調整後の状態及び本確認書に記載された精度に関する注意事項について説明を受け、その内容を確認した上で対象時計の引渡しを受けるものとする。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pPr>
      <w:bookmarkStart w:colFirst="0" w:colLast="0" w:name="_8mj268jf6nqf" w:id="14"/>
      <w:bookmarkEnd w:id="14"/>
      <w:r w:rsidDel="00000000" w:rsidR="00000000" w:rsidRPr="00000000">
        <w:rPr>
          <w:rFonts w:ascii="Arial Unicode MS" w:cs="Arial Unicode MS" w:eastAsia="Arial Unicode MS" w:hAnsi="Arial Unicode MS"/>
          <w:b w:val="1"/>
          <w:bCs w:val="1"/>
          <w:rtl w:val="0"/>
        </w:rPr>
        <w:t xml:space="preserve">第14条（協議事項）</w:t>
      </w: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本確認書に定めのない事項又は本確認書の内容について疑義が生じた場合には、甲乙は、対象時計の状態、修理内容及び使用状況等を踏まえ、誠意をもって協議し解決するものとする。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以上の内容について説明を受け、対象時計の精度調整に関する条件及び注意事項を確認しました。</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お客様（甲）</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時計修理店（乙）</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　　　　　　　　　　　　　　　</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　</w:t>
      </w:r>
    </w:p>
    <w:p w:rsidR="00000000" w:rsidDel="00000000" w:rsidP="00000000" w:rsidRDefault="00000000" w:rsidRPr="00000000" w14:paraId="0000006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