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enzixvti28q" w:id="0"/>
      <w:bookmarkEnd w:id="0"/>
      <w:r w:rsidDel="00000000" w:rsidR="00000000" w:rsidRPr="00000000">
        <w:rPr>
          <w:rFonts w:ascii="Arial Unicode MS" w:cs="Arial Unicode MS" w:eastAsia="Arial Unicode MS" w:hAnsi="Arial Unicode MS"/>
          <w:b w:val="1"/>
          <w:bCs w:val="1"/>
          <w:sz w:val="44"/>
          <w:szCs w:val="44"/>
          <w:rtl w:val="0"/>
        </w:rPr>
        <w:t xml:space="preserve">交換部品確認書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（以下「修理店」という。）と、修理を依頼する</w:t>
      </w:r>
      <w:r w:rsidDel="00000000" w:rsidR="00000000" w:rsidRPr="00000000">
        <w:rPr>
          <w:rFonts w:ascii="Arial Unicode MS" w:cs="Arial Unicode MS" w:eastAsia="Arial Unicode MS" w:hAnsi="Arial Unicode MS"/>
          <w:sz w:val="20"/>
          <w:szCs w:val="20"/>
          <w:rtl w:val="0"/>
        </w:rPr>
        <w:t xml:space="preserve">（以下「依頼者」という。）は、依頼者が修理店に預けた時計について、修理に伴う部品交換の内容および条件を確認するため、次のとおり本確認書を作成する。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0oxsrv3ec9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修理対象となる時計について、修理の過程で交換する部品の種類、交換理由、使用する部品の性質、交換後の取扱いその他必要な事項を明確にし、修理店と依頼者との間の認識の相違およ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hud9dsz5o3o"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ez3o4bsb4mfs" w:id="3"/>
      <w:bookmarkEnd w:id="3"/>
      <w:r w:rsidDel="00000000" w:rsidR="00000000" w:rsidRPr="00000000">
        <w:rPr>
          <w:rFonts w:ascii="Arial Unicode MS" w:cs="Arial Unicode MS" w:eastAsia="Arial Unicode MS" w:hAnsi="Arial Unicode MS"/>
          <w:b w:val="1"/>
          <w:bCs w:val="1"/>
          <w:rtl w:val="0"/>
        </w:rPr>
        <w:t xml:space="preserve">第3条（交換対象部品）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修理店および依頼者は、修理に伴い、次の部品を交換することを確認する。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交換部品名：________________________</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交換理由：________________________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交換前の状態：________________________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交換予定部品：________________________</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部品代：________________________円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交換工賃：________________________円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交換部品が複数ある場合には、別紙その他修理店が交付する明細書等に記載することができるものとし、当該明細書等は本確認書の一部を構成する。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okaxzok3ixm2" w:id="4"/>
      <w:bookmarkEnd w:id="4"/>
      <w:r w:rsidDel="00000000" w:rsidR="00000000" w:rsidRPr="00000000">
        <w:rPr>
          <w:rFonts w:ascii="Arial Unicode MS" w:cs="Arial Unicode MS" w:eastAsia="Arial Unicode MS" w:hAnsi="Arial Unicode MS"/>
          <w:b w:val="1"/>
          <w:bCs w:val="1"/>
          <w:rtl w:val="0"/>
        </w:rPr>
        <w:t xml:space="preserve">第4条（交換部品の種類）</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修理店は、依頼者との合意に基づき、純正部品、メーカー指定部品、互換部品、代替部品、中古部品その他修理に適すると判断した部品を使用する。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メーカーによる純正部品の供給終了、入手困難その他の事情により純正部品を使用できない場合、修理店は、依頼者の承諾を得たうえで、互換部品、代替部品その他適切な部品を使用することができる。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互換部品、代替部品または中古部品を使用した場合、外観、材質、色調、寸法、仕上げ、性能その他の仕様が交換前の部品またはメーカー純正部品と完全には一致しない場合があることを、依頼者は確認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1wlw3oyaxo10" w:id="5"/>
      <w:bookmarkEnd w:id="5"/>
      <w:r w:rsidDel="00000000" w:rsidR="00000000" w:rsidRPr="00000000">
        <w:rPr>
          <w:rFonts w:ascii="Arial Unicode MS" w:cs="Arial Unicode MS" w:eastAsia="Arial Unicode MS" w:hAnsi="Arial Unicode MS"/>
          <w:b w:val="1"/>
          <w:bCs w:val="1"/>
          <w:rtl w:val="0"/>
        </w:rPr>
        <w:t xml:space="preserve">第5条（部品交換の必要性）</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修理店は、時計の正常な動作、安全性、耐久性その他修理上必要と合理的に判断した場合、部品交換を依頼者に提案することができる。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部品交換の必要性は、分解、点検または修理作業を開始した後に判明する場合がある。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修理店は、当初予定していなかった部品交換が必要となった場合、原則として依頼者にその旨を連絡し、承諾を得たうえで交換を行う。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lbs7at77uhy" w:id="6"/>
      <w:bookmarkEnd w:id="6"/>
      <w:r w:rsidDel="00000000" w:rsidR="00000000" w:rsidRPr="00000000">
        <w:rPr>
          <w:rFonts w:ascii="Arial Unicode MS" w:cs="Arial Unicode MS" w:eastAsia="Arial Unicode MS" w:hAnsi="Arial Unicode MS"/>
          <w:b w:val="1"/>
          <w:bCs w:val="1"/>
          <w:rtl w:val="0"/>
        </w:rPr>
        <w:t xml:space="preserve">第6条（追加部品の交換）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修理作業の過程で追加の部品交換が必要となった場合、修理店は、交換対象となる部品、交換理由および追加費用等を依頼者に説明するものとする。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追加交換により当初の見積金額を超える費用が発生する場合、修理店は、原則として依頼者の承諾を得た後に当該交換作業を行う。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依頼者が追加交換を承諾しない場合、修理店は、修理を継続できない場合または修理後の正常な作動を保証できない場合がある。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8qlxvou178z" w:id="7"/>
      <w:bookmarkEnd w:id="7"/>
      <w:r w:rsidDel="00000000" w:rsidR="00000000" w:rsidRPr="00000000">
        <w:rPr>
          <w:rFonts w:ascii="Arial Unicode MS" w:cs="Arial Unicode MS" w:eastAsia="Arial Unicode MS" w:hAnsi="Arial Unicode MS"/>
          <w:b w:val="1"/>
          <w:bCs w:val="1"/>
          <w:rtl w:val="0"/>
        </w:rPr>
        <w:t xml:space="preserve">第7条（交換による外観等の変化）</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部品交換により、時計の文字盤、針、リューズ、風防、ケース、ブレスレット、ベルト、バックルその他の外観について、交換前と色味、質感、形状、経年状態その他の差異が生じる場合があることを確認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特に製造から長期間が経過した時計、アンティーク時計、ヴィンテージ時計その他旧型の時計については、現行部品への交換により、製造当時の仕様または外観が維持できない場合がある。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cgd1daqpl86a" w:id="8"/>
      <w:bookmarkEnd w:id="8"/>
      <w:r w:rsidDel="00000000" w:rsidR="00000000" w:rsidRPr="00000000">
        <w:rPr>
          <w:rFonts w:ascii="Arial Unicode MS" w:cs="Arial Unicode MS" w:eastAsia="Arial Unicode MS" w:hAnsi="Arial Unicode MS"/>
          <w:b w:val="1"/>
          <w:bCs w:val="1"/>
          <w:rtl w:val="0"/>
        </w:rPr>
        <w:t xml:space="preserve">第8条（交換前部品の取扱い）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交換により取り外した部品について、依頼者が返却を希望する場合は、原則として修理受付時または交換作業前までに修理店へ申し出るものとする。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メーカー、部品供給元その他第三者の規定により交換前部品の返却が認められていない場合、修理店は当該部品を依頼者へ返却しないことができる。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依頼者から返却希望の申出がなく、かつ返却について別段の合意がない場合、修理店は交換前部品を適切な方法により処分することができる。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交換前部品の返却：希望する・希望しない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ffug1qwzeeds" w:id="9"/>
      <w:bookmarkEnd w:id="9"/>
      <w:r w:rsidDel="00000000" w:rsidR="00000000" w:rsidRPr="00000000">
        <w:rPr>
          <w:rFonts w:ascii="Arial Unicode MS" w:cs="Arial Unicode MS" w:eastAsia="Arial Unicode MS" w:hAnsi="Arial Unicode MS"/>
          <w:b w:val="1"/>
          <w:bCs w:val="1"/>
          <w:rtl w:val="0"/>
        </w:rPr>
        <w:t xml:space="preserve">第9条（防水性能等への影響）</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部品交換を行った場合であっても、時計の製造時または新品時と同等の防水性能、耐久性能、精度その他の性能が回復または維持されることを当然に保証するものではない。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経年劣化、ケースの変形、腐食、摩耗、部品供給状況その他の事情により、防水性能等を十分に回復できない場合があることを、依頼者はあらかじめ確認する。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防水性能について別途検査を実施した場合は、その検査結果または修理店からの説明に従うものとする。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mxdlrb3e4ywc" w:id="10"/>
      <w:bookmarkEnd w:id="10"/>
      <w:r w:rsidDel="00000000" w:rsidR="00000000" w:rsidRPr="00000000">
        <w:rPr>
          <w:rFonts w:ascii="Arial Unicode MS" w:cs="Arial Unicode MS" w:eastAsia="Arial Unicode MS" w:hAnsi="Arial Unicode MS"/>
          <w:b w:val="1"/>
          <w:bCs w:val="1"/>
          <w:rtl w:val="0"/>
        </w:rPr>
        <w:t xml:space="preserve">第10条（修理後の精度および性能）</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が時計の精度、作動時間、操作感その他の性能に関係する場合、修理店は可能な範囲で調整を行うものとする。ただし、時計の製造年、構造、経年劣化、他の部品の状態等により、メーカー出荷時または新品時と同等の性能を確保できない場合があ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tqvld5vmnvpi" w:id="11"/>
      <w:bookmarkEnd w:id="11"/>
      <w:r w:rsidDel="00000000" w:rsidR="00000000" w:rsidRPr="00000000">
        <w:rPr>
          <w:rFonts w:ascii="Arial Unicode MS" w:cs="Arial Unicode MS" w:eastAsia="Arial Unicode MS" w:hAnsi="Arial Unicode MS"/>
          <w:b w:val="1"/>
          <w:bCs w:val="1"/>
          <w:rtl w:val="0"/>
        </w:rPr>
        <w:t xml:space="preserve">第11条（交換部品の保証）</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交換部品または交換作業について修理店が保証期間を設ける場合、その期間および保証内容は、修理店が別途交付する保証書、修理明細書その他の書面に定めるところによる。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次の各号のいずれかに該当する場合は、保証の対象外となることがある。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（1）落下、衝撃、水濡れ、磁気帯びその他外的要因による故障</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（2）依頼者または第三者による分解、改造または修理が行われた場合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（3）通常の使用による摩耗または経年劣化</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（4）交換部品以外の部位を原因とする不具合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（5）修理店が案内した使用方法または注意事項に反する使用による不具合</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yei3dtlcvmq8" w:id="12"/>
      <w:bookmarkEnd w:id="12"/>
      <w:r w:rsidDel="00000000" w:rsidR="00000000" w:rsidRPr="00000000">
        <w:rPr>
          <w:rFonts w:ascii="Arial Unicode MS" w:cs="Arial Unicode MS" w:eastAsia="Arial Unicode MS" w:hAnsi="Arial Unicode MS"/>
          <w:b w:val="1"/>
          <w:bCs w:val="1"/>
          <w:rtl w:val="0"/>
        </w:rPr>
        <w:t xml:space="preserve">第12条（部品の入手不能）</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による製造終了、供給終了、在庫不足、輸入制限その他修理店の合理的な管理を超える事情により必要な部品を入手できない場合、修理店は修理内容の変更、修理期間の延長または修理の中止を依頼者に申し出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rau5gn5l5qjq" w:id="13"/>
      <w:bookmarkEnd w:id="13"/>
      <w:r w:rsidDel="00000000" w:rsidR="00000000" w:rsidRPr="00000000">
        <w:rPr>
          <w:rFonts w:ascii="Arial Unicode MS" w:cs="Arial Unicode MS" w:eastAsia="Arial Unicode MS" w:hAnsi="Arial Unicode MS"/>
          <w:b w:val="1"/>
          <w:bCs w:val="1"/>
          <w:rtl w:val="0"/>
        </w:rPr>
        <w:t xml:space="preserve">第13条（説明および確認）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依頼者は、修理店から交換対象部品、交換理由、使用予定部品、費用、交換に伴う外観または性能への影響その他必要な事項について説明を受け、本確認書の内容を確認したうえで部品交換に同意する。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kue7xc4sr741"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本確認書に定めのない事項または本確認書の内容について疑義が生じた場合、修理店および依頼者は、修理の内容、時計の状態その他の事情を踏まえ、誠意をもって協議し解決するものとする。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以上の内容を確認し、依頼者は対象時計について上記条件による部品交換に同意する。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修理店</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w:t>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