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cxa6yfo9oun" w:id="0"/>
      <w:bookmarkEnd w:id="0"/>
      <w:r w:rsidDel="00000000" w:rsidR="00000000" w:rsidRPr="00000000">
        <w:rPr>
          <w:rFonts w:ascii="Arial Unicode MS" w:cs="Arial Unicode MS" w:eastAsia="Arial Unicode MS" w:hAnsi="Arial Unicode MS"/>
          <w:b w:val="1"/>
          <w:bCs w:val="1"/>
          <w:sz w:val="44"/>
          <w:szCs w:val="44"/>
          <w:rtl w:val="0"/>
        </w:rPr>
        <w:t xml:space="preserve">ヴィンテージ時計修理同意書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ヴィンテージ時計の修理、点検、調整その他の作業について、依頼者と修理事業者との間で、対象時計の特性、作業内容、修理に伴うリスクその他の条件を確認し、修理作業を円滑に実施することを目的と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lz6wb75g8o3" w:id="1"/>
      <w:bookmarkEnd w:id="1"/>
      <w:r w:rsidDel="00000000" w:rsidR="00000000" w:rsidRPr="00000000">
        <w:rPr>
          <w:rFonts w:ascii="Arial Unicode MS" w:cs="Arial Unicode MS" w:eastAsia="Arial Unicode MS" w:hAnsi="Arial Unicode MS"/>
          <w:b w:val="1"/>
          <w:bCs w:val="1"/>
          <w:rtl w:val="0"/>
        </w:rPr>
        <w:t xml:space="preserve">第1条（対象時計）</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依頼者は、次の時計について、修理事業者に修理その他の作業を依頼します。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メーカー・ブランド名：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おおよその製造年代：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ムーブメント：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依頼時の主な症状：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希望する修理内容：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付属品：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xybdlr6gn4oq" w:id="2"/>
      <w:bookmarkEnd w:id="2"/>
      <w:r w:rsidDel="00000000" w:rsidR="00000000" w:rsidRPr="00000000">
        <w:rPr>
          <w:rFonts w:ascii="Arial Unicode MS" w:cs="Arial Unicode MS" w:eastAsia="Arial Unicode MS" w:hAnsi="Arial Unicode MS"/>
          <w:b w:val="1"/>
          <w:bCs w:val="1"/>
          <w:rtl w:val="0"/>
        </w:rPr>
        <w:t xml:space="preserve">第2条（ヴィンテージ時計の特性）</w:t>
      </w:r>
    </w:p>
    <w:p w:rsidR="00000000" w:rsidDel="00000000" w:rsidP="00000000" w:rsidRDefault="00000000" w:rsidRPr="00000000" w14:paraId="0000001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対象時計が製造から相当期間を経過したヴィンテージ時計であり、新品又は比較的新しい時計とは異なり、経年劣化、金属疲労、腐食、摩耗、変色、硬化、脆化その他の劣化が生じている可能性があることを理解するものとします。</w:t>
      </w:r>
    </w:p>
    <w:p w:rsidR="00000000" w:rsidDel="00000000" w:rsidP="00000000" w:rsidRDefault="00000000" w:rsidRPr="00000000" w14:paraId="0000001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対象時計には、外観から確認できない内部部品の劣化、過去の修理又は改造、非純正部品への交換、部品の加工その他の状態が存在する場合があります。</w:t>
      </w:r>
    </w:p>
    <w:p w:rsidR="00000000" w:rsidDel="00000000" w:rsidP="00000000" w:rsidRDefault="00000000" w:rsidRPr="00000000" w14:paraId="0000001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通常の時計に対して行う作業であっても、対象時計の経年劣化その他の状態によって、部品の破損、欠損、変形その他の不具合が生じる可能性があることを確認した上で、修理を依頼するものとします。</w:t>
      </w:r>
    </w:p>
    <w:p w:rsidR="00000000" w:rsidDel="00000000" w:rsidP="00000000" w:rsidRDefault="00000000" w:rsidRPr="00000000" w14:paraId="00000016">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t4xh86mhuvnx" w:id="3"/>
      <w:bookmarkEnd w:id="3"/>
      <w:r w:rsidDel="00000000" w:rsidR="00000000" w:rsidRPr="00000000">
        <w:rPr>
          <w:rFonts w:ascii="Arial Unicode MS" w:cs="Arial Unicode MS" w:eastAsia="Arial Unicode MS" w:hAnsi="Arial Unicode MS"/>
          <w:b w:val="1"/>
          <w:bCs w:val="1"/>
          <w:rtl w:val="0"/>
        </w:rPr>
        <w:t xml:space="preserve">第3条（修理内容）</w:t>
      </w:r>
    </w:p>
    <w:p w:rsidR="00000000" w:rsidDel="00000000" w:rsidP="00000000" w:rsidRDefault="00000000" w:rsidRPr="00000000" w14:paraId="0000001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修理事業者は、依頼者から依頼された内容及び対象時計の状態に応じ、点検、分解、洗浄、注油、調整、部品交換、部品加工、外装作業その他必要な作業を行います。</w:t>
      </w:r>
    </w:p>
    <w:p w:rsidR="00000000" w:rsidDel="00000000" w:rsidP="00000000" w:rsidRDefault="00000000" w:rsidRPr="00000000" w14:paraId="00000019">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修理事業者は、対象時計を分解又は点検した結果、当初確認できなかった故障、劣化、部品の欠損その他の問題を発見した場合、必要に応じて依頼者へその旨を通知します。</w:t>
      </w:r>
    </w:p>
    <w:p w:rsidR="00000000" w:rsidDel="00000000" w:rsidP="00000000" w:rsidRDefault="00000000" w:rsidRPr="00000000" w14:paraId="0000001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初の依頼内容又は見積内容を超える追加作業又は追加費用が必要となる場合、修理事業者は、原則として依頼者の承諾を得た上で当該作業を行うものとします。ただし、安全確保又は時計の状態維持のために必要な最小限の措置については、この限りではありません。</w:t>
      </w:r>
    </w:p>
    <w:p w:rsidR="00000000" w:rsidDel="00000000" w:rsidP="00000000" w:rsidRDefault="00000000" w:rsidRPr="00000000" w14:paraId="0000001B">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fisk5dj8ui0y" w:id="4"/>
      <w:bookmarkEnd w:id="4"/>
      <w:r w:rsidDel="00000000" w:rsidR="00000000" w:rsidRPr="00000000">
        <w:rPr>
          <w:rFonts w:ascii="Arial Unicode MS" w:cs="Arial Unicode MS" w:eastAsia="Arial Unicode MS" w:hAnsi="Arial Unicode MS"/>
          <w:b w:val="1"/>
          <w:bCs w:val="1"/>
          <w:rtl w:val="0"/>
        </w:rPr>
        <w:t xml:space="preserve">第4条（分解及び作業に伴うリスク）</w:t>
      </w:r>
    </w:p>
    <w:p w:rsidR="00000000" w:rsidDel="00000000" w:rsidP="00000000" w:rsidRDefault="00000000" w:rsidRPr="00000000" w14:paraId="0000001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対象時計の裏蓋、風防、文字盤、針、リューズ、ムーブメントその他の部品について、経年劣化等により、通常の分解又は取り外し作業によっても破損、剥離、変形、亀裂その他の変化が生じる可能性があることを理解するものとします。</w:t>
      </w:r>
    </w:p>
    <w:p w:rsidR="00000000" w:rsidDel="00000000" w:rsidP="00000000" w:rsidRDefault="00000000" w:rsidRPr="00000000" w14:paraId="0000001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特に文字盤の塗装、印字、夜光塗料、針、風防、パッキンその他の部品は、長期間の経過によって脆弱になっている場合があり、通常の作業工程において状態が変化する可能性があります。</w:t>
      </w:r>
    </w:p>
    <w:p w:rsidR="00000000" w:rsidDel="00000000" w:rsidP="00000000" w:rsidRDefault="00000000" w:rsidRPr="00000000" w14:paraId="0000001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修理事業者は、対象時計の状態を考慮し、合理的な注意をもって作業を行うものとします。</w:t>
      </w:r>
    </w:p>
    <w:p w:rsidR="00000000" w:rsidDel="00000000" w:rsidP="00000000" w:rsidRDefault="00000000" w:rsidRPr="00000000" w14:paraId="00000020">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k8ukbwpmj4dj" w:id="5"/>
      <w:bookmarkEnd w:id="5"/>
      <w:r w:rsidDel="00000000" w:rsidR="00000000" w:rsidRPr="00000000">
        <w:rPr>
          <w:rFonts w:ascii="Arial Unicode MS" w:cs="Arial Unicode MS" w:eastAsia="Arial Unicode MS" w:hAnsi="Arial Unicode MS"/>
          <w:b w:val="1"/>
          <w:bCs w:val="1"/>
          <w:rtl w:val="0"/>
        </w:rPr>
        <w:t xml:space="preserve">第5条（交換部品及び部品調達）</w:t>
      </w:r>
    </w:p>
    <w:p w:rsidR="00000000" w:rsidDel="00000000" w:rsidP="00000000" w:rsidRDefault="00000000" w:rsidRPr="00000000" w14:paraId="00000022">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ヴィンテージ時計については、メーカーによる部品の製造又は供給が終了している場合があり、純正部品を調達できないことがあります。</w:t>
      </w:r>
    </w:p>
    <w:p w:rsidR="00000000" w:rsidDel="00000000" w:rsidP="00000000" w:rsidRDefault="00000000" w:rsidRPr="00000000" w14:paraId="00000023">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純正部品を調達できない場合、修理事業者は、依頼者の承諾を得た上で、互換部品、代替部品、中古部品、再生部品又は加工した部品等を使用することがあります。</w:t>
      </w:r>
    </w:p>
    <w:p w:rsidR="00000000" w:rsidDel="00000000" w:rsidP="00000000" w:rsidRDefault="00000000" w:rsidRPr="00000000" w14:paraId="00000024">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部品の入手状況によっては、修理期間が長期化し、又は修理そのものを行うことができない場合があります。</w:t>
      </w:r>
    </w:p>
    <w:p w:rsidR="00000000" w:rsidDel="00000000" w:rsidP="00000000" w:rsidRDefault="00000000" w:rsidRPr="00000000" w14:paraId="00000025">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部品交換によって、対象時計の外観、仕様、操作感、精度その他の状態が修理前又は製造当時の状態と異なる場合があります。</w:t>
      </w:r>
    </w:p>
    <w:p w:rsidR="00000000" w:rsidDel="00000000" w:rsidP="00000000" w:rsidRDefault="00000000" w:rsidRPr="00000000" w14:paraId="00000026">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v6l4vr4xj03o" w:id="6"/>
      <w:bookmarkEnd w:id="6"/>
      <w:r w:rsidDel="00000000" w:rsidR="00000000" w:rsidRPr="00000000">
        <w:rPr>
          <w:rFonts w:ascii="Arial Unicode MS" w:cs="Arial Unicode MS" w:eastAsia="Arial Unicode MS" w:hAnsi="Arial Unicode MS"/>
          <w:b w:val="1"/>
          <w:bCs w:val="1"/>
          <w:rtl w:val="0"/>
        </w:rPr>
        <w:t xml:space="preserve">第6条（オリジナル性及び資産価値）</w:t>
      </w:r>
    </w:p>
    <w:p w:rsidR="00000000" w:rsidDel="00000000" w:rsidP="00000000" w:rsidRDefault="00000000" w:rsidRPr="00000000" w14:paraId="00000028">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ヴィンテージ時計について、文字盤、針、リューズ、風防、ケース、ムーブメント部品その他の部品を交換又は加工することにより、製造当時のオリジナル状態が変更される場合があることを理解するものとします。</w:t>
      </w:r>
    </w:p>
    <w:p w:rsidR="00000000" w:rsidDel="00000000" w:rsidP="00000000" w:rsidRDefault="00000000" w:rsidRPr="00000000" w14:paraId="00000029">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修理又は部品交換等により、対象時計の市場価格、希少価値、収集価値その他の評価が変動する可能性があります。</w:t>
      </w:r>
    </w:p>
    <w:p w:rsidR="00000000" w:rsidDel="00000000" w:rsidP="00000000" w:rsidRDefault="00000000" w:rsidRPr="00000000" w14:paraId="0000002A">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修理事業者は、別途明示的に保証した場合を除き、修理後の対象時計の市場価格、査定価格、希少価値又は資産価値を保証するものではありません。</w:t>
      </w:r>
    </w:p>
    <w:p w:rsidR="00000000" w:rsidDel="00000000" w:rsidP="00000000" w:rsidRDefault="00000000" w:rsidRPr="00000000" w14:paraId="0000002B">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koidd3ntyi6k" w:id="7"/>
      <w:bookmarkEnd w:id="7"/>
      <w:r w:rsidDel="00000000" w:rsidR="00000000" w:rsidRPr="00000000">
        <w:rPr>
          <w:rFonts w:ascii="Arial Unicode MS" w:cs="Arial Unicode MS" w:eastAsia="Arial Unicode MS" w:hAnsi="Arial Unicode MS"/>
          <w:b w:val="1"/>
          <w:bCs w:val="1"/>
          <w:rtl w:val="0"/>
        </w:rPr>
        <w:t xml:space="preserve">第7条（外装及び外観の変化）</w:t>
      </w:r>
    </w:p>
    <w:p w:rsidR="00000000" w:rsidDel="00000000" w:rsidP="00000000" w:rsidRDefault="00000000" w:rsidRPr="00000000" w14:paraId="0000002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修理作業に伴い、ケース、裏蓋、ブレスレット、風防その他の外装部分に、作業上避けることが困難な微細な擦れ、痕跡その他の変化が生じる場合があります。</w:t>
      </w:r>
    </w:p>
    <w:p w:rsidR="00000000" w:rsidDel="00000000" w:rsidP="00000000" w:rsidRDefault="00000000" w:rsidRPr="00000000" w14:paraId="0000002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研磨、洗浄、錆除去その他の外装作業を行う場合、対象時計の傷、変色、腐食等が完全には除去できないことがあります。</w:t>
      </w:r>
    </w:p>
    <w:p w:rsidR="00000000" w:rsidDel="00000000" w:rsidP="00000000" w:rsidRDefault="00000000" w:rsidRPr="00000000" w14:paraId="0000002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研磨その他の作業によりケース等の形状又は仕上げが変化する可能性があるため、修理事業者は、依頼者から依頼又は承諾を受けた範囲で外装作業を行うものとします。</w:t>
      </w:r>
    </w:p>
    <w:p w:rsidR="00000000" w:rsidDel="00000000" w:rsidP="00000000" w:rsidRDefault="00000000" w:rsidRPr="00000000" w14:paraId="00000030">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r20uwcz1q6ct" w:id="8"/>
      <w:bookmarkEnd w:id="8"/>
      <w:r w:rsidDel="00000000" w:rsidR="00000000" w:rsidRPr="00000000">
        <w:rPr>
          <w:rFonts w:ascii="Arial Unicode MS" w:cs="Arial Unicode MS" w:eastAsia="Arial Unicode MS" w:hAnsi="Arial Unicode MS"/>
          <w:b w:val="1"/>
          <w:bCs w:val="1"/>
          <w:rtl w:val="0"/>
        </w:rPr>
        <w:t xml:space="preserve">第8条（文字盤・針・夜光塗料等）</w:t>
      </w:r>
    </w:p>
    <w:p w:rsidR="00000000" w:rsidDel="00000000" w:rsidP="00000000" w:rsidRDefault="00000000" w:rsidRPr="00000000" w14:paraId="00000032">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ヴィンテージ時計の文字盤、針、インデックス及び夜光塗料等には、変色、腐食、ひび割れ、剥離その他の経年変化が生じている場合があります。</w:t>
      </w:r>
    </w:p>
    <w:p w:rsidR="00000000" w:rsidDel="00000000" w:rsidP="00000000" w:rsidRDefault="00000000" w:rsidRPr="00000000" w14:paraId="00000033">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依頼者は、これらの部品について、分解、洗浄その他の作業によって状態が変化する可能性があることを理解するものとします。</w:t>
      </w:r>
    </w:p>
    <w:p w:rsidR="00000000" w:rsidDel="00000000" w:rsidP="00000000" w:rsidRDefault="00000000" w:rsidRPr="00000000" w14:paraId="00000034">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は、依頼者の承諾なく、文字盤の再塗装その他対象時計の外観又はオリジナル性に重大な影響を及ぼす作業を行わないものとします。ただし、依頼者があらかじめ具体的な作業内容を承諾している場合を除きます。</w:t>
      </w:r>
    </w:p>
    <w:p w:rsidR="00000000" w:rsidDel="00000000" w:rsidP="00000000" w:rsidRDefault="00000000" w:rsidRPr="00000000" w14:paraId="00000035">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m3pilfjx6s39" w:id="9"/>
      <w:bookmarkEnd w:id="9"/>
      <w:r w:rsidDel="00000000" w:rsidR="00000000" w:rsidRPr="00000000">
        <w:rPr>
          <w:rFonts w:ascii="Arial Unicode MS" w:cs="Arial Unicode MS" w:eastAsia="Arial Unicode MS" w:hAnsi="Arial Unicode MS"/>
          <w:b w:val="1"/>
          <w:bCs w:val="1"/>
          <w:rtl w:val="0"/>
        </w:rPr>
        <w:t xml:space="preserve">第9条（精度及び動作）</w:t>
      </w:r>
    </w:p>
    <w:p w:rsidR="00000000" w:rsidDel="00000000" w:rsidP="00000000" w:rsidRDefault="00000000" w:rsidRPr="00000000" w14:paraId="0000003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修理事業者は、対象時計の構造、製造年代、部品状態等に応じて可能な範囲で精度調整を行います。</w:t>
      </w:r>
    </w:p>
    <w:p w:rsidR="00000000" w:rsidDel="00000000" w:rsidP="00000000" w:rsidRDefault="00000000" w:rsidRPr="00000000" w14:paraId="0000003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依頼者は、ヴィンテージ時計について、現行時計と同等の精度、持続時間、操作性その他の性能を確保できない場合があることを理解するものとします。</w:t>
      </w:r>
    </w:p>
    <w:p w:rsidR="00000000" w:rsidDel="00000000" w:rsidP="00000000" w:rsidRDefault="00000000" w:rsidRPr="00000000" w14:paraId="0000003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姿勢差、温度、磁気、使用環境、ゼンマイの状態その他の要因によって、修理後においても日差その他の精度に変動が生じる場合があります。</w:t>
      </w:r>
    </w:p>
    <w:p w:rsidR="00000000" w:rsidDel="00000000" w:rsidP="00000000" w:rsidRDefault="00000000" w:rsidRPr="00000000" w14:paraId="0000003A">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xr847twd2kps" w:id="10"/>
      <w:bookmarkEnd w:id="10"/>
      <w:r w:rsidDel="00000000" w:rsidR="00000000" w:rsidRPr="00000000">
        <w:rPr>
          <w:rFonts w:ascii="Arial Unicode MS" w:cs="Arial Unicode MS" w:eastAsia="Arial Unicode MS" w:hAnsi="Arial Unicode MS"/>
          <w:b w:val="1"/>
          <w:bCs w:val="1"/>
          <w:rtl w:val="0"/>
        </w:rPr>
        <w:t xml:space="preserve">第10条（防水性能）</w:t>
      </w:r>
    </w:p>
    <w:p w:rsidR="00000000" w:rsidDel="00000000" w:rsidP="00000000" w:rsidRDefault="00000000" w:rsidRPr="00000000" w14:paraId="0000003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修理事業者が書面その他の方法により明示的に防水性能を保証した場合を除き、対象時計について防水性能が確保されることを保証するものではありません。</w:t>
      </w:r>
    </w:p>
    <w:p w:rsidR="00000000" w:rsidDel="00000000" w:rsidP="00000000" w:rsidRDefault="00000000" w:rsidRPr="00000000" w14:paraId="0000003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ケース、リューズ、チューブ、風防、パッキンその他の部品の経年劣化又は部品供給終了等により、製造時に設定されていた防水性能を回復できない場合があります。</w:t>
      </w:r>
    </w:p>
    <w:p w:rsidR="00000000" w:rsidDel="00000000" w:rsidP="00000000" w:rsidRDefault="00000000" w:rsidRPr="00000000" w14:paraId="0000003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防水性能が確認できない対象時計について、依頼者は、水仕事、入浴、水泳その他時計が水分に接触する環境での使用を避けるものとします。</w:t>
      </w:r>
    </w:p>
    <w:p w:rsidR="00000000" w:rsidDel="00000000" w:rsidP="00000000" w:rsidRDefault="00000000" w:rsidRPr="00000000" w14:paraId="0000003F">
      <w:pPr>
        <w:numPr>
          <w:ilvl w:val="0"/>
          <w:numId w:val="5"/>
        </w:numPr>
        <w:spacing w:after="0" w:afterAutospacing="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8y55l9d29xea" w:id="11"/>
      <w:bookmarkEnd w:id="11"/>
      <w:r w:rsidDel="00000000" w:rsidR="00000000" w:rsidRPr="00000000">
        <w:rPr>
          <w:rFonts w:ascii="Arial Unicode MS" w:cs="Arial Unicode MS" w:eastAsia="Arial Unicode MS" w:hAnsi="Arial Unicode MS"/>
          <w:b w:val="1"/>
          <w:bCs w:val="1"/>
          <w:rtl w:val="0"/>
        </w:rPr>
        <w:t xml:space="preserve">第11条（過去の修理・改造等）</w:t>
      </w:r>
    </w:p>
    <w:p w:rsidR="00000000" w:rsidDel="00000000" w:rsidP="00000000" w:rsidRDefault="00000000" w:rsidRPr="00000000" w14:paraId="00000042">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修理事業者は、対象時計を点検又は分解した結果、過去の修理、改造、部品交換、接着、加工その他の痕跡を発見する場合があります。</w:t>
      </w:r>
    </w:p>
    <w:p w:rsidR="00000000" w:rsidDel="00000000" w:rsidP="00000000" w:rsidRDefault="00000000" w:rsidRPr="00000000" w14:paraId="00000043">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依頼者から事前に申告されていない過去の修理又は改造等に起因して作業内容の変更、追加修理又は修理中止が必要となる場合、修理事業者は依頼者へその旨を通知するものとします。</w:t>
      </w:r>
    </w:p>
    <w:p w:rsidR="00000000" w:rsidDel="00000000" w:rsidP="00000000" w:rsidRDefault="00000000" w:rsidRPr="00000000" w14:paraId="00000044">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過去の修理、改造又は不適切な処置等に起因する不具合については、その原因及び状態を踏まえて修理の可否を判断するものとします。</w:t>
      </w:r>
    </w:p>
    <w:p w:rsidR="00000000" w:rsidDel="00000000" w:rsidP="00000000" w:rsidRDefault="00000000" w:rsidRPr="00000000" w14:paraId="00000045">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6bky1yiu2lzy" w:id="12"/>
      <w:bookmarkEnd w:id="12"/>
      <w:r w:rsidDel="00000000" w:rsidR="00000000" w:rsidRPr="00000000">
        <w:rPr>
          <w:rFonts w:ascii="Arial Unicode MS" w:cs="Arial Unicode MS" w:eastAsia="Arial Unicode MS" w:hAnsi="Arial Unicode MS"/>
          <w:b w:val="1"/>
          <w:bCs w:val="1"/>
          <w:rtl w:val="0"/>
        </w:rPr>
        <w:t xml:space="preserve">第12条（修理不能及び作業中止）</w:t>
      </w:r>
    </w:p>
    <w:p w:rsidR="00000000" w:rsidDel="00000000" w:rsidP="00000000" w:rsidRDefault="00000000" w:rsidRPr="00000000" w14:paraId="00000047">
      <w:pPr>
        <w:numPr>
          <w:ilvl w:val="0"/>
          <w:numId w:val="1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次の各号のいずれかに該当する場合、修理事業者は修理の全部又は一部を中止することができます。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（1）必要な部品を調達できない場合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（2）対象時計の劣化又は損傷が著しく、作業の継続によって重大な破損が生じるおそれがある場合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（3）修理に必要な設備、技術又は資料等を確保できない場合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（4）過去の改造等により適切な修理が困難である場合</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（5）その他、修理事業者が合理的な理由により作業継続が困難であると判断した場合</w:t>
      </w:r>
    </w:p>
    <w:p w:rsidR="00000000" w:rsidDel="00000000" w:rsidP="00000000" w:rsidRDefault="00000000" w:rsidRPr="00000000" w14:paraId="0000004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修理を完了できなかった場合であっても、既に実施した点検、分解、診断、部品調達その他の作業について費用が発生すると事前に定められている場合、依頼者は当該費用を負担するものとします。</w:t>
      </w:r>
    </w:p>
    <w:p w:rsidR="00000000" w:rsidDel="00000000" w:rsidP="00000000" w:rsidRDefault="00000000" w:rsidRPr="00000000" w14:paraId="0000004E">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3o1vw65hidgh" w:id="13"/>
      <w:bookmarkEnd w:id="13"/>
      <w:r w:rsidDel="00000000" w:rsidR="00000000" w:rsidRPr="00000000">
        <w:rPr>
          <w:rFonts w:ascii="Arial Unicode MS" w:cs="Arial Unicode MS" w:eastAsia="Arial Unicode MS" w:hAnsi="Arial Unicode MS"/>
          <w:b w:val="1"/>
          <w:bCs w:val="1"/>
          <w:rtl w:val="0"/>
        </w:rPr>
        <w:t xml:space="preserve">第13条（修理期間）</w:t>
      </w:r>
    </w:p>
    <w:p w:rsidR="00000000" w:rsidDel="00000000" w:rsidP="00000000" w:rsidRDefault="00000000" w:rsidRPr="00000000" w14:paraId="0000005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ヴィンテージ時計の修理期間は、時計の状態、部品の調達状況、修理内容その他の事情によって変動するものとします。</w:t>
      </w:r>
    </w:p>
    <w:p w:rsidR="00000000" w:rsidDel="00000000" w:rsidP="00000000" w:rsidRDefault="00000000" w:rsidRPr="00000000" w14:paraId="0000005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海外からの部品調達、部品製作、特殊加工その他の作業が必要となる場合、通常の修理より長期間を要することがあります。</w:t>
      </w:r>
    </w:p>
    <w:p w:rsidR="00000000" w:rsidDel="00000000" w:rsidP="00000000" w:rsidRDefault="00000000" w:rsidRPr="00000000" w14:paraId="0000005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修理事業者が修理完了予定日を示した場合であっても、特段の合意がない限り、当該予定日は修理完了を確約するものではありません。</w:t>
      </w:r>
    </w:p>
    <w:p w:rsidR="00000000" w:rsidDel="00000000" w:rsidP="00000000" w:rsidRDefault="00000000" w:rsidRPr="00000000" w14:paraId="00000053">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159ocb6b1bz6" w:id="14"/>
      <w:bookmarkEnd w:id="14"/>
      <w:r w:rsidDel="00000000" w:rsidR="00000000" w:rsidRPr="00000000">
        <w:rPr>
          <w:rFonts w:ascii="Arial Unicode MS" w:cs="Arial Unicode MS" w:eastAsia="Arial Unicode MS" w:hAnsi="Arial Unicode MS"/>
          <w:b w:val="1"/>
          <w:bCs w:val="1"/>
          <w:rtl w:val="0"/>
        </w:rPr>
        <w:t xml:space="preserve">第14条（修理費用）</w:t>
      </w:r>
    </w:p>
    <w:p w:rsidR="00000000" w:rsidDel="00000000" w:rsidP="00000000" w:rsidRDefault="00000000" w:rsidRPr="00000000" w14:paraId="0000005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修理費用は、見積書、受付書その他修理事業者が提示する内容によるものとします。</w:t>
      </w:r>
    </w:p>
    <w:p w:rsidR="00000000" w:rsidDel="00000000" w:rsidP="00000000" w:rsidRDefault="00000000" w:rsidRPr="00000000" w14:paraId="0000005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分解後に新たな不具合又は追加作業の必要性が判明した場合、修理事業者は依頼者に追加費用を提示し、原則として承諾を得た上で作業を行います。</w:t>
      </w:r>
    </w:p>
    <w:p w:rsidR="00000000" w:rsidDel="00000000" w:rsidP="00000000" w:rsidRDefault="00000000" w:rsidRPr="00000000" w14:paraId="0000005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依頼者が追加修理を承諾しない場合、修理事業者は、その時点までに実施した作業の状態に応じて対象時計を組み戻し、又は合理的な方法により返却するものとします。</w:t>
      </w:r>
    </w:p>
    <w:p w:rsidR="00000000" w:rsidDel="00000000" w:rsidP="00000000" w:rsidRDefault="00000000" w:rsidRPr="00000000" w14:paraId="0000005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hezm4ahe9lfw" w:id="15"/>
      <w:bookmarkEnd w:id="15"/>
      <w:r w:rsidDel="00000000" w:rsidR="00000000" w:rsidRPr="00000000">
        <w:rPr>
          <w:rFonts w:ascii="Arial Unicode MS" w:cs="Arial Unicode MS" w:eastAsia="Arial Unicode MS" w:hAnsi="Arial Unicode MS"/>
          <w:b w:val="1"/>
          <w:bCs w:val="1"/>
          <w:rtl w:val="0"/>
        </w:rPr>
        <w:t xml:space="preserve">第15条（交換した旧部品）</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交換した旧部品の返却については、修理事業者の取扱条件によるものとします。ただし、メーカー、部品供給元その他第三者の規定により返却できない場合があります。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fop52csjcf64" w:id="16"/>
      <w:bookmarkEnd w:id="16"/>
      <w:r w:rsidDel="00000000" w:rsidR="00000000" w:rsidRPr="00000000">
        <w:rPr>
          <w:rFonts w:ascii="Arial Unicode MS" w:cs="Arial Unicode MS" w:eastAsia="Arial Unicode MS" w:hAnsi="Arial Unicode MS"/>
          <w:b w:val="1"/>
          <w:bCs w:val="1"/>
          <w:rtl w:val="0"/>
        </w:rPr>
        <w:t xml:space="preserve">第16条（メーカー修理等への影響）</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メーカー以外の修理事業者による分解、修理、部品交換、加工等が行われた場合、その後メーカーによる修理、保証、真正性の確認その他のサービスを受けられなくなる場合又は条件が変更される場合があることを理解する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9jdv675lia8w" w:id="17"/>
      <w:bookmarkEnd w:id="17"/>
      <w:r w:rsidDel="00000000" w:rsidR="00000000" w:rsidRPr="00000000">
        <w:rPr>
          <w:rFonts w:ascii="Arial Unicode MS" w:cs="Arial Unicode MS" w:eastAsia="Arial Unicode MS" w:hAnsi="Arial Unicode MS"/>
          <w:b w:val="1"/>
          <w:bCs w:val="1"/>
          <w:rtl w:val="0"/>
        </w:rPr>
        <w:t xml:space="preserve">第17条（修理後の保証）</w:t>
      </w:r>
    </w:p>
    <w:p w:rsidR="00000000" w:rsidDel="00000000" w:rsidP="00000000" w:rsidRDefault="00000000" w:rsidRPr="00000000" w14:paraId="0000006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修理後の保証の有無、保証期間及び保証対象については、修理事業者が別途提示する保証条件によるものとします。</w:t>
      </w:r>
    </w:p>
    <w:p w:rsidR="00000000" w:rsidDel="00000000" w:rsidP="00000000" w:rsidRDefault="00000000" w:rsidRPr="00000000" w14:paraId="00000061">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次の各号に起因する不具合については、別途合意がある場合を除き、修理後の保証対象外とすることができます。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（1）落下、衝撃、水濡れ、磁気帯びその他依頼者の使用又は保管に起因するもの</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（2）修理対象外の部品又は箇所に起因するもの</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（3）経年劣化に起因する新たな不具合</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（4）第三者による分解、修理又は改造に起因するもの</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（5）修理時点における技術上又は部品調達上の制約に起因するもの</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fm5vv8jz23wn" w:id="18"/>
      <w:bookmarkEnd w:id="18"/>
      <w:r w:rsidDel="00000000" w:rsidR="00000000" w:rsidRPr="00000000">
        <w:rPr>
          <w:rFonts w:ascii="Arial Unicode MS" w:cs="Arial Unicode MS" w:eastAsia="Arial Unicode MS" w:hAnsi="Arial Unicode MS"/>
          <w:b w:val="1"/>
          <w:bCs w:val="1"/>
          <w:rtl w:val="0"/>
        </w:rPr>
        <w:t xml:space="preserve">第18条（損害等への対応）</w:t>
      </w:r>
    </w:p>
    <w:p w:rsidR="00000000" w:rsidDel="00000000" w:rsidP="00000000" w:rsidRDefault="00000000" w:rsidRPr="00000000" w14:paraId="00000069">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修理事業者は、対象時計が高経年品であることを踏まえ、合理的な注意をもって保管及び修理作業を行うものとします。</w:t>
      </w:r>
    </w:p>
    <w:p w:rsidR="00000000" w:rsidDel="00000000" w:rsidP="00000000" w:rsidRDefault="00000000" w:rsidRPr="00000000" w14:paraId="0000006A">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修理事業者の故意又は過失により対象時計に損害が生じた場合は、関係法令及び個別の事情に応じて対応するものとします。</w:t>
      </w:r>
    </w:p>
    <w:p w:rsidR="00000000" w:rsidDel="00000000" w:rsidP="00000000" w:rsidRDefault="00000000" w:rsidRPr="00000000" w14:paraId="0000006B">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対象時計の経年劣化、潜在的な損傷、過去の修理又は改造その他修理事業者の責めに帰することのできない事情によって生じた損害については、その原因及び作業状況等を踏まえて取り扱うものとします。</w:t>
      </w:r>
    </w:p>
    <w:p w:rsidR="00000000" w:rsidDel="00000000" w:rsidP="00000000" w:rsidRDefault="00000000" w:rsidRPr="00000000" w14:paraId="0000006C">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本条は、法令上認められない範囲で修理事業者の責任を免除するものではありません。</w:t>
      </w:r>
    </w:p>
    <w:p w:rsidR="00000000" w:rsidDel="00000000" w:rsidP="00000000" w:rsidRDefault="00000000" w:rsidRPr="00000000" w14:paraId="0000006D">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1lwljz7kzkki" w:id="19"/>
      <w:bookmarkEnd w:id="19"/>
      <w:r w:rsidDel="00000000" w:rsidR="00000000" w:rsidRPr="00000000">
        <w:rPr>
          <w:rFonts w:ascii="Arial Unicode MS" w:cs="Arial Unicode MS" w:eastAsia="Arial Unicode MS" w:hAnsi="Arial Unicode MS"/>
          <w:b w:val="1"/>
          <w:bCs w:val="1"/>
          <w:rtl w:val="0"/>
        </w:rPr>
        <w:t xml:space="preserve">第19条（申告事項）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対象時計について把握している過去の修理歴、部品交換歴、改造歴、水没歴、落下歴、磁気帯びその他修理に影響する可能性のある事項がある場合、可能な範囲で修理事業者に申告するものとします。</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k8mefq3jfg9"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本同意書に定めのない事項又は本同意書の内容について疑義が生じた場合、依頼者及び修理事業者は、関係法令及び取引の状況を踏まえ、誠意をもって協議し解決するものとします。</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52eb6foa6ukl" w:id="21"/>
      <w:bookmarkEnd w:id="21"/>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私は、対象時計がヴィンテージ時計であること及び通常の時計修理とは異なる固有のリスクがあることについて説明を受け、本同意書の内容を確認し、理解した上で修理を依頼します。</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依頼者住所：　　　　　　　　　　　　　　　　　　　　　　　　</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依頼者氏名：　　　　　　　　　　　　　　　　　　　　　　　　</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修理事業者名：　　　　　　　　　　　　　　　　　　　　　　　</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8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