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wjbdin1jm94" w:id="0"/>
      <w:bookmarkEnd w:id="0"/>
      <w:r w:rsidDel="00000000" w:rsidR="00000000" w:rsidRPr="00000000">
        <w:rPr>
          <w:rFonts w:ascii="Arial Unicode MS" w:cs="Arial Unicode MS" w:eastAsia="Arial Unicode MS" w:hAnsi="Arial Unicode MS"/>
          <w:b w:val="1"/>
          <w:bCs w:val="1"/>
          <w:sz w:val="44"/>
          <w:szCs w:val="44"/>
          <w:rtl w:val="0"/>
        </w:rPr>
        <w:t xml:space="preserve">保管期限に関する確認書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と、店舗に時計の修理、点検、見積りその他のサービスを依頼した＿＿＿＿＿＿＿＿＿＿＿＿（以下「依頼者」という。）は、店舗が依頼者から預かった時計及び付属品の保管期限その他の取扱い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gpfk7kw0gk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店舗が依頼者から預かった時計について、修理完了後、見積り完了後、修理中止後、修理不能となった場合その他返却可能となった後の保管期限、依頼者への連絡方法、保管期限経過後の取扱い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en9j05h3p7ty" w:id="2"/>
      <w:bookmarkEnd w:id="2"/>
      <w:r w:rsidDel="00000000" w:rsidR="00000000" w:rsidRPr="00000000">
        <w:rPr>
          <w:rFonts w:ascii="Arial Unicode MS" w:cs="Arial Unicode MS" w:eastAsia="Arial Unicode MS" w:hAnsi="Arial Unicode MS"/>
          <w:b w:val="1"/>
          <w:bCs w:val="1"/>
          <w:rtl w:val="0"/>
        </w:rPr>
        <w:t xml:space="preserve">第2条（対象時計）</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モデル名・型番：＿＿＿＿＿＿＿＿＿＿＿＿＿＿＿＿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文字盤・ケース等の特徴：＿＿＿＿＿＿＿＿＿＿＿＿＿＿＿＿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預かり日：＿＿＿＿年＿＿月＿＿日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qg49cpcje24" w:id="3"/>
      <w:bookmarkEnd w:id="3"/>
      <w:r w:rsidDel="00000000" w:rsidR="00000000" w:rsidRPr="00000000">
        <w:rPr>
          <w:rFonts w:ascii="Arial Unicode MS" w:cs="Arial Unicode MS" w:eastAsia="Arial Unicode MS" w:hAnsi="Arial Unicode MS"/>
          <w:b w:val="1"/>
          <w:bCs w:val="1"/>
          <w:rtl w:val="0"/>
        </w:rPr>
        <w:t xml:space="preserve">第3条（返却可能日の通知）</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について修理、点検、見積りその他依頼された作業が完了した場合、修理を中止した場合、修理不能と判断した場合その他対象時計を依頼者へ返却できる状態となった場合には、依頼者に対し、その旨を通知するものとする。</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前項の通知は、依頼者が店舗に届け出た電話、電子メール、SMS、郵便その他店舗が適切と判断する方法により行うものとする。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依頼者は、住所、電話番号、電子メールアドレスその他の連絡先に変更が生じた場合には、速やかに店舗へ通知するものとする。</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連絡先の変更を店舗へ通知しなかったことにより通知が到達しなかった場合その他依頼者の事情により店舗からの通知を確認できなかった場合であっても、店舗が届出済みの連絡先に通常の方法で通知を行ったときは、店舗は必要な連絡を行ったものとして取り扱うことができる。</w:t>
      </w:r>
    </w:p>
    <w:p w:rsidR="00000000" w:rsidDel="00000000" w:rsidP="00000000" w:rsidRDefault="00000000" w:rsidRPr="00000000" w14:paraId="0000001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5vdvho8dmbl" w:id="4"/>
      <w:bookmarkEnd w:id="4"/>
      <w:r w:rsidDel="00000000" w:rsidR="00000000" w:rsidRPr="00000000">
        <w:rPr>
          <w:rFonts w:ascii="Arial Unicode MS" w:cs="Arial Unicode MS" w:eastAsia="Arial Unicode MS" w:hAnsi="Arial Unicode MS"/>
          <w:b w:val="1"/>
          <w:bCs w:val="1"/>
          <w:rtl w:val="0"/>
        </w:rPr>
        <w:t xml:space="preserve">第4条（保管期限）</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依頼者は、店舗から対象時計が返却可能である旨の通知を受けた日から＿＿日以内に、対象時計を引き取るものとする。</w:t>
      </w:r>
    </w:p>
    <w:p w:rsidR="00000000" w:rsidDel="00000000" w:rsidP="00000000" w:rsidRDefault="00000000" w:rsidRPr="00000000" w14:paraId="0000001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前項の期間を対象時計の通常の保管期限とする。</w:t>
      </w:r>
    </w:p>
    <w:p w:rsidR="00000000" w:rsidDel="00000000" w:rsidP="00000000" w:rsidRDefault="00000000" w:rsidRPr="00000000" w14:paraId="0000001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店舗と依頼者が個別に異なる保管期限を合意した場合には、その期限を優先する。</w:t>
      </w:r>
    </w:p>
    <w:p w:rsidR="00000000" w:rsidDel="00000000" w:rsidP="00000000" w:rsidRDefault="00000000" w:rsidRPr="00000000" w14:paraId="0000001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修理料金、点検料、見積料、部品代、送料、保管料その他店舗に対して支払うべき金銭がある場合であっても、依頼者が対象時計を引き取る義務は免除されない。</w:t>
      </w:r>
    </w:p>
    <w:p w:rsidR="00000000" w:rsidDel="00000000" w:rsidP="00000000" w:rsidRDefault="00000000" w:rsidRPr="00000000" w14:paraId="0000001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zjpzclkcmpy" w:id="5"/>
      <w:bookmarkEnd w:id="5"/>
      <w:r w:rsidDel="00000000" w:rsidR="00000000" w:rsidRPr="00000000">
        <w:rPr>
          <w:rFonts w:ascii="Arial Unicode MS" w:cs="Arial Unicode MS" w:eastAsia="Arial Unicode MS" w:hAnsi="Arial Unicode MS"/>
          <w:b w:val="1"/>
          <w:bCs w:val="1"/>
          <w:rtl w:val="0"/>
        </w:rPr>
        <w:t xml:space="preserve">第5条（引取り方法）</w:t>
      </w:r>
    </w:p>
    <w:p w:rsidR="00000000" w:rsidDel="00000000" w:rsidP="00000000" w:rsidRDefault="00000000" w:rsidRPr="00000000" w14:paraId="00000021">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依頼者は、店舗が指定する営業時間内に対象時計を引き取るものとする。ただし、配送による返却について店舗と依頼者が別途合意した場合はこの限りでない。</w:t>
      </w:r>
    </w:p>
    <w:p w:rsidR="00000000" w:rsidDel="00000000" w:rsidP="00000000" w:rsidRDefault="00000000" w:rsidRPr="00000000" w14:paraId="0000002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店舗は、対象時計の返却に際し、受付票、預かり証、本人確認書類その他対象時計の受領権限を確認するため合理的に必要な資料の提示を求めることができる。</w:t>
      </w:r>
    </w:p>
    <w:p w:rsidR="00000000" w:rsidDel="00000000" w:rsidP="00000000" w:rsidRDefault="00000000" w:rsidRPr="00000000" w14:paraId="0000002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代理人が対象時計を受領する場合、店舗は、委任状その他代理権を確認できる資料の提出を求めることができる。</w:t>
      </w:r>
    </w:p>
    <w:p w:rsidR="00000000" w:rsidDel="00000000" w:rsidP="00000000" w:rsidRDefault="00000000" w:rsidRPr="00000000" w14:paraId="0000002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配送による返却を行う場合の送料、梱包費その他必要な費用は、別途合意がない限り、依頼者の負担とする。</w:t>
      </w:r>
    </w:p>
    <w:p w:rsidR="00000000" w:rsidDel="00000000" w:rsidP="00000000" w:rsidRDefault="00000000" w:rsidRPr="00000000" w14:paraId="00000025">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mmf3mkpo2tvf" w:id="6"/>
      <w:bookmarkEnd w:id="6"/>
      <w:r w:rsidDel="00000000" w:rsidR="00000000" w:rsidRPr="00000000">
        <w:rPr>
          <w:rFonts w:ascii="Arial Unicode MS" w:cs="Arial Unicode MS" w:eastAsia="Arial Unicode MS" w:hAnsi="Arial Unicode MS"/>
          <w:b w:val="1"/>
          <w:bCs w:val="1"/>
          <w:rtl w:val="0"/>
        </w:rPr>
        <w:t xml:space="preserve">第6条（保管期限経過後の連絡）</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依頼者が第4条に定める保管期限までに対象時計を引き取らない場合、店舗は、電話、電子メール、SMS、郵便その他相当な方法により、依頼者に対して引取りを求めることができる。</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店舗は、前項の連絡に際し、対象時計の引取り期限、保管料の発生その他必要な事項を通知することができる。</w:t>
      </w:r>
    </w:p>
    <w:p w:rsidR="00000000" w:rsidDel="00000000" w:rsidP="00000000" w:rsidRDefault="00000000" w:rsidRPr="00000000" w14:paraId="0000002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店舗が複数回連絡を試みたにもかかわらず依頼者と連絡が取れない場合には、その連絡日時、連絡方法その他必要な事項を記録することができる。</w:t>
      </w:r>
    </w:p>
    <w:p w:rsidR="00000000" w:rsidDel="00000000" w:rsidP="00000000" w:rsidRDefault="00000000" w:rsidRPr="00000000" w14:paraId="0000002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x81f1s8holm" w:id="7"/>
      <w:bookmarkEnd w:id="7"/>
      <w:r w:rsidDel="00000000" w:rsidR="00000000" w:rsidRPr="00000000">
        <w:rPr>
          <w:rFonts w:ascii="Arial Unicode MS" w:cs="Arial Unicode MS" w:eastAsia="Arial Unicode MS" w:hAnsi="Arial Unicode MS"/>
          <w:b w:val="1"/>
          <w:bCs w:val="1"/>
          <w:rtl w:val="0"/>
        </w:rPr>
        <w:t xml:space="preserve">第7条（保管料）</w:t>
      </w:r>
    </w:p>
    <w:p w:rsidR="00000000" w:rsidDel="00000000" w:rsidP="00000000" w:rsidRDefault="00000000" w:rsidRPr="00000000" w14:paraId="0000002C">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依頼者が第4条に定める保管期限までに対象時計を引き取らない場合、店舗は、保管期限経過後について、依頼者に対し保管料を請求することができる。</w:t>
      </w:r>
    </w:p>
    <w:p w:rsidR="00000000" w:rsidDel="00000000" w:rsidP="00000000" w:rsidRDefault="00000000" w:rsidRPr="00000000" w14:paraId="0000002D">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保管料は次のとおりとする。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保管料：1日につき金＿＿＿＿円（税込）</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または</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1か月につき金＿＿＿＿円（税込）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保管料発生日：＿＿＿＿年＿＿月＿＿日</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店舗は、対象時計の大きさ、保管設備、保険その他特別な管理を必要とする事情がある場合、依頼者との合意により別途保管料を定めることができる。</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依頼者は、対象時計の引取り時までに、修理料金その他の未払金と併せて発生済みの保管料を支払うものとする。</w:t>
      </w:r>
    </w:p>
    <w:p w:rsidR="00000000" w:rsidDel="00000000" w:rsidP="00000000" w:rsidRDefault="00000000" w:rsidRPr="00000000" w14:paraId="0000003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7h0ilnjox8v0" w:id="8"/>
      <w:bookmarkEnd w:id="8"/>
      <w:r w:rsidDel="00000000" w:rsidR="00000000" w:rsidRPr="00000000">
        <w:rPr>
          <w:rFonts w:ascii="Arial Unicode MS" w:cs="Arial Unicode MS" w:eastAsia="Arial Unicode MS" w:hAnsi="Arial Unicode MS"/>
          <w:b w:val="1"/>
          <w:bCs w:val="1"/>
          <w:rtl w:val="0"/>
        </w:rPr>
        <w:t xml:space="preserve">第8条（長期保管による状態変化）</w:t>
      </w:r>
    </w:p>
    <w:p w:rsidR="00000000" w:rsidDel="00000000" w:rsidP="00000000" w:rsidRDefault="00000000" w:rsidRPr="00000000" w14:paraId="0000003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時計の性質上、長期間保管することにより、電池消耗、潤滑油の劣化、内部部品の固着、磁気の影響、湿気による腐食、外装部品の変色、革ベルト等の劣化その他の経年変化が生じる可能性があることを確認する。</w:t>
      </w:r>
    </w:p>
    <w:p w:rsidR="00000000" w:rsidDel="00000000" w:rsidP="00000000" w:rsidRDefault="00000000" w:rsidRPr="00000000" w14:paraId="0000003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店舗は、対象時計を通常求められる方法により保管するものとする。</w:t>
      </w:r>
    </w:p>
    <w:p w:rsidR="00000000" w:rsidDel="00000000" w:rsidP="00000000" w:rsidRDefault="00000000" w:rsidRPr="00000000" w14:paraId="0000003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通常求められる保管上の注意を尽くしたにもかかわらず、対象時計の性質、経年劣化その他店舗の責めに帰することのできない事情により状態変化が生じた場合、店舗はその責任を負わないものとする。</w:t>
      </w:r>
    </w:p>
    <w:p w:rsidR="00000000" w:rsidDel="00000000" w:rsidP="00000000" w:rsidRDefault="00000000" w:rsidRPr="00000000" w14:paraId="0000003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対象時計がアンティーク時計、ヴィンテージ時計、長期間使用されていない時計その他特に劣化しやすい時計である場合、依頼者は通常の時計と比較して状態変化が生じる可能性が高いことを確認する。</w:t>
      </w:r>
    </w:p>
    <w:p w:rsidR="00000000" w:rsidDel="00000000" w:rsidP="00000000" w:rsidRDefault="00000000" w:rsidRPr="00000000" w14:paraId="0000003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ibs37lx6omos" w:id="9"/>
      <w:bookmarkEnd w:id="9"/>
      <w:r w:rsidDel="00000000" w:rsidR="00000000" w:rsidRPr="00000000">
        <w:rPr>
          <w:rFonts w:ascii="Arial Unicode MS" w:cs="Arial Unicode MS" w:eastAsia="Arial Unicode MS" w:hAnsi="Arial Unicode MS"/>
          <w:b w:val="1"/>
          <w:bCs w:val="1"/>
          <w:rtl w:val="0"/>
        </w:rPr>
        <w:t xml:space="preserve">第9条（付属品等の保管）</w:t>
      </w:r>
    </w:p>
    <w:p w:rsidR="00000000" w:rsidDel="00000000" w:rsidP="00000000" w:rsidRDefault="00000000" w:rsidRPr="00000000" w14:paraId="0000003C">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対象時計とともに預かったベルト、尾錠、コマ、箱、保証書、修理交換部品その他の付属品についても、対象時計と同一の保管期限を適用するものとする。ただし、別途合意した場合はこの限りでない。</w:t>
      </w:r>
    </w:p>
    <w:p w:rsidR="00000000" w:rsidDel="00000000" w:rsidP="00000000" w:rsidRDefault="00000000" w:rsidRPr="00000000" w14:paraId="0000003D">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店舗は、修理受付書、預かり証その他の書面に記載された付属品を対象時計とともに管理するものとする。</w:t>
      </w:r>
    </w:p>
    <w:p w:rsidR="00000000" w:rsidDel="00000000" w:rsidP="00000000" w:rsidRDefault="00000000" w:rsidRPr="00000000" w14:paraId="0000003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依頼者は、店舗へ預けていない付属品その他受付時の記録に記載されていない物品について、店舗に返却を求めることはできない。</w:t>
      </w:r>
    </w:p>
    <w:p w:rsidR="00000000" w:rsidDel="00000000" w:rsidP="00000000" w:rsidRDefault="00000000" w:rsidRPr="00000000" w14:paraId="0000003F">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4nlc331y0kb" w:id="10"/>
      <w:bookmarkEnd w:id="10"/>
      <w:r w:rsidDel="00000000" w:rsidR="00000000" w:rsidRPr="00000000">
        <w:rPr>
          <w:rFonts w:ascii="Arial Unicode MS" w:cs="Arial Unicode MS" w:eastAsia="Arial Unicode MS" w:hAnsi="Arial Unicode MS"/>
          <w:b w:val="1"/>
          <w:bCs w:val="1"/>
          <w:rtl w:val="0"/>
        </w:rPr>
        <w:t xml:space="preserve">第10条（修理料金等が未払いの場合）</w:t>
      </w:r>
    </w:p>
    <w:p w:rsidR="00000000" w:rsidDel="00000000" w:rsidP="00000000" w:rsidRDefault="00000000" w:rsidRPr="00000000" w14:paraId="0000004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対象時計について修理料金、部品代、点検料、見積料、送料、保管料その他依頼者が支払うべき金銭がある場合、依頼者は、店舗との合意に従いこれを支払うものとする。</w:t>
      </w:r>
    </w:p>
    <w:p w:rsidR="00000000" w:rsidDel="00000000" w:rsidP="00000000" w:rsidRDefault="00000000" w:rsidRPr="00000000" w14:paraId="0000004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店舗は、法令上認められる範囲において、依頼者による支払いが完了するまで対象時計の返却を留保することができる。</w:t>
      </w:r>
    </w:p>
    <w:p w:rsidR="00000000" w:rsidDel="00000000" w:rsidP="00000000" w:rsidRDefault="00000000" w:rsidRPr="00000000" w14:paraId="0000004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前項の場合であっても、保管が長期間に及ぶときは、店舗は依頼者に対し、支払い及び対象時計の引取りを求めることができる。</w:t>
      </w:r>
    </w:p>
    <w:p w:rsidR="00000000" w:rsidDel="00000000" w:rsidP="00000000" w:rsidRDefault="00000000" w:rsidRPr="00000000" w14:paraId="00000044">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8wqo581k8wmr" w:id="11"/>
      <w:bookmarkEnd w:id="11"/>
      <w:r w:rsidDel="00000000" w:rsidR="00000000" w:rsidRPr="00000000">
        <w:rPr>
          <w:rFonts w:ascii="Arial Unicode MS" w:cs="Arial Unicode MS" w:eastAsia="Arial Unicode MS" w:hAnsi="Arial Unicode MS"/>
          <w:b w:val="1"/>
          <w:bCs w:val="1"/>
          <w:rtl w:val="0"/>
        </w:rPr>
        <w:t xml:space="preserve">第11条（長期未引取りの場合の取扱い）</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4条に定める保管期限を経過し、かつ、店舗が相当な期間を定めて依頼者に対象時計の引取りを求めたにもかかわらず、依頼者が対象時計を引き取らない場合、店舗は、法令その他必要な手続に従い、対象時計の取扱いについて必要な措置を講じることができる。</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について、保管期限の経過のみを理由として直ちに所有権を取得し、又は任意に廃棄若しくは処分するものではなく、対象時計の性質、価値、保管期間、依頼者への通知状況その他の事情を考慮し、法令に従って適切に対応するものとする。</w:t>
      </w:r>
    </w:p>
    <w:p w:rsidR="00000000" w:rsidDel="00000000" w:rsidP="00000000" w:rsidRDefault="00000000" w:rsidRPr="00000000" w14:paraId="0000004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対象時計の長期未引取りについて処分その他の措置を講じる必要が生じた場合、店舗は、必要に応じて依頼者に対し最終的な引取り期限を通知するものとする。</w:t>
      </w:r>
    </w:p>
    <w:p w:rsidR="00000000" w:rsidDel="00000000" w:rsidP="00000000" w:rsidRDefault="00000000" w:rsidRPr="00000000" w14:paraId="0000004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対象時計の売却、廃棄その他所有権に重大な影響を与える措置については、本確認書のみを根拠として当然に行うものではなく、適用される法令及び個別事情に応じて取り扱うものとする。</w:t>
      </w:r>
    </w:p>
    <w:p w:rsidR="00000000" w:rsidDel="00000000" w:rsidP="00000000" w:rsidRDefault="00000000" w:rsidRPr="00000000" w14:paraId="0000004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i4ai7bybtv7" w:id="12"/>
      <w:bookmarkEnd w:id="12"/>
      <w:r w:rsidDel="00000000" w:rsidR="00000000" w:rsidRPr="00000000">
        <w:rPr>
          <w:rFonts w:ascii="Arial Unicode MS" w:cs="Arial Unicode MS" w:eastAsia="Arial Unicode MS" w:hAnsi="Arial Unicode MS"/>
          <w:b w:val="1"/>
          <w:bCs w:val="1"/>
          <w:rtl w:val="0"/>
        </w:rPr>
        <w:t xml:space="preserve">第12条（店舗による保管場所の変更）</w:t>
      </w:r>
    </w:p>
    <w:p w:rsidR="00000000" w:rsidDel="00000000" w:rsidP="00000000" w:rsidRDefault="00000000" w:rsidRPr="00000000" w14:paraId="0000004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店舗は、対象時計の適切な管理のため必要がある場合、自店舗、倉庫その他店舗が管理する施設へ対象時計の保管場所を変更することができる。</w:t>
      </w:r>
    </w:p>
    <w:p w:rsidR="00000000" w:rsidDel="00000000" w:rsidP="00000000" w:rsidRDefault="00000000" w:rsidRPr="00000000" w14:paraId="0000004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店舗が合理的な安全管理措置を講じたうえで保管場所を変更した場合、依頼者はこれを承諾する。</w:t>
      </w:r>
    </w:p>
    <w:p w:rsidR="00000000" w:rsidDel="00000000" w:rsidP="00000000" w:rsidRDefault="00000000" w:rsidRPr="00000000" w14:paraId="0000004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店舗は、高額品その他特に管理を要する対象時計について、必要に応じて通常とは異なる保管方法を採用することができる。</w:t>
      </w:r>
    </w:p>
    <w:p w:rsidR="00000000" w:rsidDel="00000000" w:rsidP="00000000" w:rsidRDefault="00000000" w:rsidRPr="00000000" w14:paraId="0000004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ch3cb8vouggh" w:id="13"/>
      <w:bookmarkEnd w:id="13"/>
      <w:r w:rsidDel="00000000" w:rsidR="00000000" w:rsidRPr="00000000">
        <w:rPr>
          <w:rFonts w:ascii="Arial Unicode MS" w:cs="Arial Unicode MS" w:eastAsia="Arial Unicode MS" w:hAnsi="Arial Unicode MS"/>
          <w:b w:val="1"/>
          <w:bCs w:val="1"/>
          <w:rtl w:val="0"/>
        </w:rPr>
        <w:t xml:space="preserve">第13条（災害等による損害）</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落雷その他の自然災害、停電、盗難、第三者による犯罪行為その他店舗が合理的に回避することのできない事情により対象時計に滅失、毀損その他の損害が生じた場合、店舗は、店舗に故意又は過失がある場合を除き、その責任を負わない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a3q1k8kxtw6o" w:id="14"/>
      <w:bookmarkEnd w:id="14"/>
      <w:r w:rsidDel="00000000" w:rsidR="00000000" w:rsidRPr="00000000">
        <w:rPr>
          <w:rFonts w:ascii="Arial Unicode MS" w:cs="Arial Unicode MS" w:eastAsia="Arial Unicode MS" w:hAnsi="Arial Unicode MS"/>
          <w:b w:val="1"/>
          <w:bCs w:val="1"/>
          <w:rtl w:val="0"/>
        </w:rPr>
        <w:t xml:space="preserve">第14条（依頼者の協力義務）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依頼者は、対象時計の円滑な返却及び保管期間の長期化を防止するため、次の事項に協力するものとする。</w:t>
      </w:r>
    </w:p>
    <w:p w:rsidR="00000000" w:rsidDel="00000000" w:rsidP="00000000" w:rsidRDefault="00000000" w:rsidRPr="00000000" w14:paraId="0000005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店舗へ正確な氏名、住所、電話番号、電子メールアドレス等を届け出ること。</w:t>
      </w:r>
    </w:p>
    <w:p w:rsidR="00000000" w:rsidDel="00000000" w:rsidP="00000000" w:rsidRDefault="00000000" w:rsidRPr="00000000" w14:paraId="0000005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店舗からの電話、電子メール、SMS、郵便その他の連絡を適宜確認すること。</w:t>
      </w:r>
    </w:p>
    <w:p w:rsidR="00000000" w:rsidDel="00000000" w:rsidP="00000000" w:rsidRDefault="00000000" w:rsidRPr="00000000" w14:paraId="0000005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連絡先を変更した場合には速やかに店舗へ届け出ること。</w:t>
      </w:r>
    </w:p>
    <w:p w:rsidR="00000000" w:rsidDel="00000000" w:rsidP="00000000" w:rsidRDefault="00000000" w:rsidRPr="00000000" w14:paraId="0000005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対象時計が返却可能となった後、保管期限内に引き取ること。</w:t>
      </w:r>
    </w:p>
    <w:p w:rsidR="00000000" w:rsidDel="00000000" w:rsidP="00000000" w:rsidRDefault="00000000" w:rsidRPr="00000000" w14:paraId="0000005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引取りが困難な事情がある場合には、保管期限前に店舗へ連絡し、引取り方法又は保管期間について協議すること。</w:t>
      </w:r>
    </w:p>
    <w:p w:rsidR="00000000" w:rsidDel="00000000" w:rsidP="00000000" w:rsidRDefault="00000000" w:rsidRPr="00000000" w14:paraId="0000005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u0fu7khc6sj" w:id="15"/>
      <w:bookmarkEnd w:id="15"/>
      <w:r w:rsidDel="00000000" w:rsidR="00000000" w:rsidRPr="00000000">
        <w:rPr>
          <w:rFonts w:ascii="Arial Unicode MS" w:cs="Arial Unicode MS" w:eastAsia="Arial Unicode MS" w:hAnsi="Arial Unicode MS"/>
          <w:b w:val="1"/>
          <w:bCs w:val="1"/>
          <w:rtl w:val="0"/>
        </w:rPr>
        <w:t xml:space="preserve">第15条（既存書類等との関係）</w:t>
      </w:r>
    </w:p>
    <w:p w:rsidR="00000000" w:rsidDel="00000000" w:rsidP="00000000" w:rsidRDefault="00000000" w:rsidRPr="00000000" w14:paraId="0000005C">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対象時計の保管期限及び長期未引取り時の取扱いについて定めるものであり、店舗と依頼者との間で交付された修理申込書、修理受付書、預かり証、見積書、修理同意書、利用規約その他の書類と併せて適用されるものとする。</w:t>
      </w:r>
    </w:p>
    <w:p w:rsidR="00000000" w:rsidDel="00000000" w:rsidP="00000000" w:rsidRDefault="00000000" w:rsidRPr="00000000" w14:paraId="0000005D">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本確認書と前項の書類との間に内容の相違がある場合には、個別に合意された事項を優先し、それでも解決できない事項については、店舗と依頼者が協議して定めるものとする。</w:t>
      </w:r>
    </w:p>
    <w:p w:rsidR="00000000" w:rsidDel="00000000" w:rsidP="00000000" w:rsidRDefault="00000000" w:rsidRPr="00000000" w14:paraId="0000005E">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6fis0fhbhirc"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依頼者の氏名、住所、電話番号、電子メールアドレスその他の個人情報を、対象時計の管理、修理等に関する連絡、返却、料金請求その他本確認書及び修理業務の履行に必要な範囲で取り扱うものとし、法令及び店舗のプライバシーポリシーその他の定めに従って適切に管理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mrl50jpo76kq" w:id="17"/>
      <w:bookmarkEnd w:id="17"/>
      <w:r w:rsidDel="00000000" w:rsidR="00000000" w:rsidRPr="00000000">
        <w:rPr>
          <w:rFonts w:ascii="Arial Unicode MS" w:cs="Arial Unicode MS" w:eastAsia="Arial Unicode MS" w:hAnsi="Arial Unicode MS"/>
          <w:b w:val="1"/>
          <w:bCs w:val="1"/>
          <w:rtl w:val="0"/>
        </w:rPr>
        <w:t xml:space="preserve">第17条（責任範囲）</w:t>
      </w:r>
    </w:p>
    <w:p w:rsidR="00000000" w:rsidDel="00000000" w:rsidP="00000000" w:rsidRDefault="00000000" w:rsidRPr="00000000" w14:paraId="0000006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本確認書に基づく保管について責任を負う場合、その責任は、店舗の故意又は過失によって依頼者に生じた通常かつ直接の損害の範囲とする。ただし、法令上当該責任を制限することが認められない場合はこの限りでない。</w:t>
      </w:r>
    </w:p>
    <w:p w:rsidR="00000000" w:rsidDel="00000000" w:rsidP="00000000" w:rsidRDefault="00000000" w:rsidRPr="00000000" w14:paraId="0000006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店舗は、対象時計の長期保管に伴って発生する経年劣化、市場価格の変動、希少価値の変動その他店舗が管理できない事情について保証しない。</w:t>
      </w:r>
    </w:p>
    <w:p w:rsidR="00000000" w:rsidDel="00000000" w:rsidP="00000000" w:rsidRDefault="00000000" w:rsidRPr="00000000" w14:paraId="0000006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本条その他本確認書の免責又は責任制限に関する定めは、消費者契約法その他の法令により無効又は制限される範囲については適用しない。</w:t>
      </w:r>
    </w:p>
    <w:p w:rsidR="00000000" w:rsidDel="00000000" w:rsidP="00000000" w:rsidRDefault="00000000" w:rsidRPr="00000000" w14:paraId="00000066">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1awqlrwsgxtd"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本確認書に定めのない事項又は本確認書の解釈について疑義が生じた場合には、店舗及び依頼者は、関係法令及び取引上の信義に従い、誠実に協議して解決するものとする。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pdfiln7yck1a"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6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本確認書は、日本法に準拠し、日本法に従って解釈される。</w:t>
      </w:r>
    </w:p>
    <w:p w:rsidR="00000000" w:rsidDel="00000000" w:rsidP="00000000" w:rsidRDefault="00000000" w:rsidRPr="00000000" w14:paraId="0000006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本確認書又は対象時計の保管に関して紛争が生じた場合には、法令上認められる範囲で、店舗の所在地を管轄する地方裁判所又は簡易裁判所を第一審の合意管轄裁判所とする。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以上の内容を確認し、店舗及び依頼者は、本確認書を作成する。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店舗</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電子メール：＿＿＿＿＿＿＿＿＿＿＿＿＿＿＿＿＿</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返却可能通知日：＿＿＿＿年＿＿月＿＿日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通常保管期限：＿＿＿＿年＿＿月＿＿日まで</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保管料発生日：＿＿＿＿年＿＿月＿＿日</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保管料：＿＿＿＿＿＿＿＿＿＿＿＿＿＿＿＿＿＿＿</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最終引取り期限を別途設定した場合：＿＿＿＿年＿＿月＿＿日</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9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