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ntcg3ysvf8y" w:id="0"/>
      <w:bookmarkEnd w:id="0"/>
      <w:r w:rsidDel="00000000" w:rsidR="00000000" w:rsidRPr="00000000">
        <w:rPr>
          <w:rFonts w:ascii="Arial Unicode MS" w:cs="Arial Unicode MS" w:eastAsia="Arial Unicode MS" w:hAnsi="Arial Unicode MS"/>
          <w:b w:val="1"/>
          <w:bCs w:val="1"/>
          <w:sz w:val="44"/>
          <w:szCs w:val="44"/>
          <w:rtl w:val="0"/>
        </w:rPr>
        <w:t xml:space="preserve">配送返却に関する同意書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から預かった時計その他の物品を配送により返却することについて、以下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4iyr5ofzi6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修理、点検、見積り、調整その他の目的で甲から預かった時計及びその付属品等を、宅配便その他の配送方法によって甲に返却する場合の条件を定め、配送及び受領に関する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i6htqaxqpcb" w:id="2"/>
      <w:bookmarkEnd w:id="2"/>
      <w:r w:rsidDel="00000000" w:rsidR="00000000" w:rsidRPr="00000000">
        <w:rPr>
          <w:rFonts w:ascii="Arial Unicode MS" w:cs="Arial Unicode MS" w:eastAsia="Arial Unicode MS" w:hAnsi="Arial Unicode MS"/>
          <w:b w:val="1"/>
          <w:bCs w:val="1"/>
          <w:rtl w:val="0"/>
        </w:rPr>
        <w:t xml:space="preserve">第2条（対象となる返却品）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配送返却の対象となる物品（以下「返却品」という。）は、次のとおりとする。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製造番号その他識別番号：＿＿＿＿＿＿＿＿＿＿＿＿＿＿＿＿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乙は、返却品の内容について、修理受付書、預り証、修理完了確認書その他甲乙間で作成された書面又は電磁的記録と照合したうえで発送するものとする。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3bou0fpfaol" w:id="3"/>
      <w:bookmarkEnd w:id="3"/>
      <w:r w:rsidDel="00000000" w:rsidR="00000000" w:rsidRPr="00000000">
        <w:rPr>
          <w:rFonts w:ascii="Arial Unicode MS" w:cs="Arial Unicode MS" w:eastAsia="Arial Unicode MS" w:hAnsi="Arial Unicode MS"/>
          <w:b w:val="1"/>
          <w:bCs w:val="1"/>
          <w:rtl w:val="0"/>
        </w:rPr>
        <w:t xml:space="preserve">第3条（配送による返却）</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甲は、返却品について、乙の店舗その他乙が指定する場所での直接受領ではなく、配送による返却を希望し、これに同意する。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乙は、甲乙間で別途合意した配送事業者又は乙が合理的に選定した配送事業者を利用して返却品を発送する。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配送方法について特別な指定がある場合、甲は発送前までに乙へその旨を申し出るものとし、乙が対応可能と判断した場合に限り当該指定に従うものとする。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vom34xnfe9s" w:id="4"/>
      <w:bookmarkEnd w:id="4"/>
      <w:r w:rsidDel="00000000" w:rsidR="00000000" w:rsidRPr="00000000">
        <w:rPr>
          <w:rFonts w:ascii="Arial Unicode MS" w:cs="Arial Unicode MS" w:eastAsia="Arial Unicode MS" w:hAnsi="Arial Unicode MS"/>
          <w:b w:val="1"/>
          <w:bCs w:val="1"/>
          <w:rtl w:val="0"/>
        </w:rPr>
        <w:t xml:space="preserve">第4条（配送先）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返却品の配送先は、次のとおりとする。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郵便番号：＿＿＿＿＿＿＿＿＿＿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宛名：＿＿＿＿＿＿＿＿＿＿＿＿＿＿＿＿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甲は、前項の配送先情報が正確であることを確認する。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発送前に配送先の変更が生じた場合、甲は速やかに乙へ連絡するものとする。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乙が発送手続を完了した後に甲から配送先変更の申出があった場合、配送事業者の取扱条件その他の事情により、乙が当該変更に対応できない場合があることを甲はあらかじめ了承する。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bg09h6cmd7l" w:id="5"/>
      <w:bookmarkEnd w:id="5"/>
      <w:r w:rsidDel="00000000" w:rsidR="00000000" w:rsidRPr="00000000">
        <w:rPr>
          <w:rFonts w:ascii="Arial Unicode MS" w:cs="Arial Unicode MS" w:eastAsia="Arial Unicode MS" w:hAnsi="Arial Unicode MS"/>
          <w:b w:val="1"/>
          <w:bCs w:val="1"/>
          <w:rtl w:val="0"/>
        </w:rPr>
        <w:t xml:space="preserve">第5条（梱包）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乙は、返却品の種類、形状、重量、材質、状態等を考慮し、通常の配送に適すると合理的に判断される方法により返却品を梱包する。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甲から時計を預かった際の箱、ケース、緩衝材その他の梱包資材を再利用することが適当であると乙が判断した場合、乙はこれらを返却時の梱包に使用することができる。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甲が特別な梱包方法を希望する場合は、発送前までに乙へ申し出るものとする。ただし、乙は設備、資材、配送事業者の取扱条件その他の事情により当該希望に対応できない場合がある。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特別な梱包に追加費用が発生する場合、その負担については甲乙協議のうえ定める。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k99kjahq0rh" w:id="6"/>
      <w:bookmarkEnd w:id="6"/>
      <w:r w:rsidDel="00000000" w:rsidR="00000000" w:rsidRPr="00000000">
        <w:rPr>
          <w:rFonts w:ascii="Arial Unicode MS" w:cs="Arial Unicode MS" w:eastAsia="Arial Unicode MS" w:hAnsi="Arial Unicode MS"/>
          <w:b w:val="1"/>
          <w:bCs w:val="1"/>
          <w:rtl w:val="0"/>
        </w:rPr>
        <w:t xml:space="preserve">第6条（送料及び配送に伴う費用）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返却品の送料は、次のとおりとする。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送料負担者：甲・乙・その他（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送料：金＿＿＿＿＿＿円（税込）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代引手数料、保険料、特別梱包費用、再配送料その他通常の送料以外の費用が発生する場合、その負担については甲乙間で別途定める。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甲の都合による配送先変更、受領拒否、長期不在その他甲の事情により追加の配送費用が発生した場合、当該費用は原則として甲が負担する。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5eujtqdzff4y" w:id="7"/>
      <w:bookmarkEnd w:id="7"/>
      <w:r w:rsidDel="00000000" w:rsidR="00000000" w:rsidRPr="00000000">
        <w:rPr>
          <w:rFonts w:ascii="Arial Unicode MS" w:cs="Arial Unicode MS" w:eastAsia="Arial Unicode MS" w:hAnsi="Arial Unicode MS"/>
          <w:b w:val="1"/>
          <w:bCs w:val="1"/>
          <w:rtl w:val="0"/>
        </w:rPr>
        <w:t xml:space="preserve">第7条（発送時期）</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乙は、修理、点検、見積りその他甲から依頼された対応が終了し、返却可能な状態となった後、甲乙間で合意した時期に返却品を発送する。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修理料金、点検料、送料その他甲が乙に支払うべき費用について発送前の支払が条件とされている場合、乙は当該支払を確認した後に返却品を発送することができる。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天災、交通事情、配送事業者の事情、社会的混乱その他乙の合理的な管理を超える事情により発送又は到着が遅延する場合があることを甲は了承する。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2r4t8bj5znw" w:id="8"/>
      <w:bookmarkEnd w:id="8"/>
      <w:r w:rsidDel="00000000" w:rsidR="00000000" w:rsidRPr="00000000">
        <w:rPr>
          <w:rFonts w:ascii="Arial Unicode MS" w:cs="Arial Unicode MS" w:eastAsia="Arial Unicode MS" w:hAnsi="Arial Unicode MS"/>
          <w:b w:val="1"/>
          <w:bCs w:val="1"/>
          <w:rtl w:val="0"/>
        </w:rPr>
        <w:t xml:space="preserve">第8条（配送予定日及び到着日時）</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乙が甲に伝える到着予定日又は到着予定時間は、配送事業者から提供される情報等に基づく目安であり、乙が特定の日時における到着を保証するものではない。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交通事情、天候、災害、繁忙期、配送事業者の事情その他の事由により、到着日時が変更される場合がある。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甲が配送日時を指定した場合であっても、配送事業者の取扱条件により指定どおりに配達されない場合がある。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v9juc4m4qp" w:id="9"/>
      <w:bookmarkEnd w:id="9"/>
      <w:r w:rsidDel="00000000" w:rsidR="00000000" w:rsidRPr="00000000">
        <w:rPr>
          <w:rFonts w:ascii="Arial Unicode MS" w:cs="Arial Unicode MS" w:eastAsia="Arial Unicode MS" w:hAnsi="Arial Unicode MS"/>
          <w:b w:val="1"/>
          <w:bCs w:val="1"/>
          <w:rtl w:val="0"/>
        </w:rPr>
        <w:t xml:space="preserve">第9条（配送中の事故等）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返却品について、配送中に紛失、滅失、毀損その他の事故が発生した場合、甲及び乙は、配送事業者の運送約款、補償制度、保険その他適用される条件を確認し、必要な手続に協力するものとする。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乙は、配送事故が発生したことを知った場合、合理的な範囲で配送事業者への確認その他必要な対応を行う。</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配送事業者の責任によって発生した事故については、当該配送事業者の運送約款その他の取扱条件に基づき処理される場合があることを甲は了承する。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本条は、乙の故意又は過失により生じた責任を当然に免除するものではない。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7ot8z3rf1ub" w:id="10"/>
      <w:bookmarkEnd w:id="10"/>
      <w:r w:rsidDel="00000000" w:rsidR="00000000" w:rsidRPr="00000000">
        <w:rPr>
          <w:rFonts w:ascii="Arial Unicode MS" w:cs="Arial Unicode MS" w:eastAsia="Arial Unicode MS" w:hAnsi="Arial Unicode MS"/>
          <w:b w:val="1"/>
          <w:bCs w:val="1"/>
          <w:rtl w:val="0"/>
        </w:rPr>
        <w:t xml:space="preserve">第10条（高額品等の配送）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返却品が高級時計、アンティーク時計、ヴィンテージ時計、希少品、限定品その他市場価値又は代替困難性の高い時計である場合、甲乙は必要に応じて配送方法、補償内容及び保険の利用について協議する。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配送事業者の補償限度額が返却品の購入価格、市場価格、評価額その他の価額を下回る場合があることを甲はあらかじめ確認するものとする。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配送事業者が高額品、希少品その他一定の物品について引受けを制限している場合、乙は配送方法の変更又は店頭その他の方法による受領を甲に求めることができる。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dnj1rks0mtrg" w:id="11"/>
      <w:bookmarkEnd w:id="11"/>
      <w:r w:rsidDel="00000000" w:rsidR="00000000" w:rsidRPr="00000000">
        <w:rPr>
          <w:rFonts w:ascii="Arial Unicode MS" w:cs="Arial Unicode MS" w:eastAsia="Arial Unicode MS" w:hAnsi="Arial Unicode MS"/>
          <w:b w:val="1"/>
          <w:bCs w:val="1"/>
          <w:rtl w:val="0"/>
        </w:rPr>
        <w:t xml:space="preserve">第11条（受領）</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甲は、返却品が配送された場合、自ら又は甲が受領を認めた者により受領するものとする。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甲以外の同居人、家族、勤務先の担当者その他配送先において通常受領権限を有すると合理的に認められる者が返却品を受領した場合、特段の事情がない限り、甲への返却が完了したものとして取り扱う。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本人限定受取その他特別な受領方法を甲が希望する場合、甲は発送前に乙へ申し出るものとする。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ud2ia2sr7y80" w:id="12"/>
      <w:bookmarkEnd w:id="12"/>
      <w:r w:rsidDel="00000000" w:rsidR="00000000" w:rsidRPr="00000000">
        <w:rPr>
          <w:rFonts w:ascii="Arial Unicode MS" w:cs="Arial Unicode MS" w:eastAsia="Arial Unicode MS" w:hAnsi="Arial Unicode MS"/>
          <w:b w:val="1"/>
          <w:bCs w:val="1"/>
          <w:rtl w:val="0"/>
        </w:rPr>
        <w:t xml:space="preserve">第12条（返却品受領時の確認）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甲は、返却品を受領した後、できる限り速やかに次の事項を確認するものとする。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返却された時計が預けた時計と一致していること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返却予定の付属品等が同梱されていること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梱包に著しい破損、水濡れその他の異常がないこと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時計に配送中に生じた可能性のある著しい破損その他の異常がないこと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梱包又は返却品に異常を確認した場合、甲は可能な範囲で梱包状態及び返却品の状態を写真等に記録し、速やかに乙及び必要に応じて配送事業者へ連絡するものとする。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配送事故に関する補償請求には配送事業者が定める申告期限その他の条件が設けられている場合があるため、甲乙は合理的な範囲で速やかな確認及び手続に協力する。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gvxrfb58yt6" w:id="13"/>
      <w:bookmarkEnd w:id="13"/>
      <w:r w:rsidDel="00000000" w:rsidR="00000000" w:rsidRPr="00000000">
        <w:rPr>
          <w:rFonts w:ascii="Arial Unicode MS" w:cs="Arial Unicode MS" w:eastAsia="Arial Unicode MS" w:hAnsi="Arial Unicode MS"/>
          <w:b w:val="1"/>
          <w:bCs w:val="1"/>
          <w:rtl w:val="0"/>
        </w:rPr>
        <w:t xml:space="preserve">第13条（長期不在、受領拒否等）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甲の長期不在、住所不明、受領拒否、連絡不能その他の事情により返却品を配達できない場合、配送事業者から乙へ返送されることがある。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前項の場合、乙は甲に連絡し、再配送、店頭受領その他合理的な返却方法について確認するものとする。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甲の責めに帰すべき事由によって返送又は再配送が必要となった場合、その送料その他合理的に発生した費用は甲が負担する。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返送後、甲と連絡が取れず又は甲が返却品を受領しない状態が継続する場合の保管については、乙の修理受付書、利用規約、保管期限に関する確認書その他甲乙間で別途合意した条件に従う。</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okwmdw7nrkim" w:id="14"/>
      <w:bookmarkEnd w:id="14"/>
      <w:r w:rsidDel="00000000" w:rsidR="00000000" w:rsidRPr="00000000">
        <w:rPr>
          <w:rFonts w:ascii="Arial Unicode MS" w:cs="Arial Unicode MS" w:eastAsia="Arial Unicode MS" w:hAnsi="Arial Unicode MS"/>
          <w:b w:val="1"/>
          <w:bCs w:val="1"/>
          <w:rtl w:val="0"/>
        </w:rPr>
        <w:t xml:space="preserve">第14条（再配送）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住所記載の誤り、転居、長期不在、受領拒否その他甲側の事情により返却品が乙に返送された場合、乙は甲から正しい配送先その他必要な情報の確認を受けた後、再配送を行うことができる。この場合の再配送料その他必要な費用は、甲乙間で別途合意した場合を除き、甲の負担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yld25z7ax8sl" w:id="15"/>
      <w:bookmarkEnd w:id="15"/>
      <w:r w:rsidDel="00000000" w:rsidR="00000000" w:rsidRPr="00000000">
        <w:rPr>
          <w:rFonts w:ascii="Arial Unicode MS" w:cs="Arial Unicode MS" w:eastAsia="Arial Unicode MS" w:hAnsi="Arial Unicode MS"/>
          <w:b w:val="1"/>
          <w:bCs w:val="1"/>
          <w:rtl w:val="0"/>
        </w:rPr>
        <w:t xml:space="preserve">第15条（返却後の時計の取扱い）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甲は、返却された時計について、修理内容、点検結果、使用上の注意、防水性能、精度その他乙から説明された事項を確認したうえで使用するものとする。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機械式時計、アンティーク時計、ヴィンテージ時計その他時計の性質によっては、配送時の振動、姿勢、温度変化等の影響を受ける場合があるため、受領後に異常を確認した場合、甲は速やかに乙へ連絡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返却後に発生した異常が配送によるものか、修理対象箇所以外の既存の劣化、経年変化その他の原因によるものかについては、必要に応じて甲乙間で状態を確認するものとする。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5eesk903je6" w:id="16"/>
      <w:bookmarkEnd w:id="16"/>
      <w:r w:rsidDel="00000000" w:rsidR="00000000" w:rsidRPr="00000000">
        <w:rPr>
          <w:rFonts w:ascii="Arial Unicode MS" w:cs="Arial Unicode MS" w:eastAsia="Arial Unicode MS" w:hAnsi="Arial Unicode MS"/>
          <w:b w:val="1"/>
          <w:bCs w:val="1"/>
          <w:rtl w:val="0"/>
        </w:rPr>
        <w:t xml:space="preserve">第16条（乙の責任範囲）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乙は、返却品の梱包及び発送について、時計修理事業者として合理的に求められる注意をもって取り扱うものとする。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乙の責めに帰すことのできない天災、交通障害、配送事業者の事情その他不可抗力によって生じた配送の遅延について、乙は責任を負わない。ただし、法令上乙が責任を負う場合はこの限りでない。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本同意書の規定は、乙の故意又は重大な過失による責任その他法令上免除又は制限することのできない責任を免除するものではない。</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dlwescyyze9s" w:id="17"/>
      <w:bookmarkEnd w:id="17"/>
      <w:r w:rsidDel="00000000" w:rsidR="00000000" w:rsidRPr="00000000">
        <w:rPr>
          <w:rFonts w:ascii="Arial Unicode MS" w:cs="Arial Unicode MS" w:eastAsia="Arial Unicode MS" w:hAnsi="Arial Unicode MS"/>
          <w:b w:val="1"/>
          <w:bCs w:val="1"/>
          <w:rtl w:val="0"/>
        </w:rPr>
        <w:t xml:space="preserve">第17条（他の書面等との関係）</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配送による返却に関する事項を定めるものであり、修理内容、修理料金、保証、交換部品、防水性能その他の事項については、修理契約書、修理申込書、修理受付書、見積書、利用規約その他甲乙間で合意した書面又は電磁的記録の定めに従う。</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本同意書と前項の書面等との間に配送返却に関する内容の相違がある場合、個別に甲乙間で明確に合意した事項があるときは、その合意内容を優先する。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4iu3wz5ksjca"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本同意書に定めのない事項又は本同意書の解釈について疑義が生じた場合、甲及び乙は、関係法令及び取引の趣旨に従い、誠意をもって協議し解決するものとする。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8swpyohpxdxx"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本同意書又は配送返却に関して紛争が生じた場合、法令上認められる範囲において、乙の本店又は店舗所在地を管轄する地方裁判所又は簡易裁判所を第一審の合意管轄裁判所とする。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以上の内容を確認し、甲は返却品を配送により受領すること及び本同意書に定める条件に同意する。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【乙（時計修理店）】</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