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3iscqsfqau3" w:id="0"/>
      <w:bookmarkEnd w:id="0"/>
      <w:r w:rsidDel="00000000" w:rsidR="00000000" w:rsidRPr="00000000">
        <w:rPr>
          <w:rFonts w:ascii="Arial Unicode MS" w:cs="Arial Unicode MS" w:eastAsia="Arial Unicode MS" w:hAnsi="Arial Unicode MS"/>
          <w:b w:val="1"/>
          <w:bCs w:val="1"/>
          <w:sz w:val="44"/>
          <w:szCs w:val="44"/>
          <w:rtl w:val="0"/>
        </w:rPr>
        <w:t xml:space="preserve">時計修理サービス利用規約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時計修理店（以下「当店」という。）が提供する時計の点検、診断、調整、修理、部品交換、オーバーホールその他これらに付随するサービス（以下「本サービス」という。）の利用条件を定めるものです。本サービスを利用するお客様（以下「利用者」という。）は、本規約の内容を確認し、これに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mj6x6r8o85a" w:id="1"/>
      <w:bookmarkEnd w:id="1"/>
      <w:r w:rsidDel="00000000" w:rsidR="00000000" w:rsidRPr="00000000">
        <w:rPr>
          <w:rFonts w:ascii="Arial Unicode MS" w:cs="Arial Unicode MS" w:eastAsia="Arial Unicode MS" w:hAnsi="Arial Unicode MS"/>
          <w:b w:val="1"/>
          <w:bCs w:val="1"/>
          <w:rtl w:val="0"/>
        </w:rPr>
        <w:t xml:space="preserve">第1条（目的及び適用範囲）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本規約は、本サービスの利用に関する当店と利用者との間の権利義務関係その他必要な事項を定めることを目的とします。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本規約は、店頭受付、郵送、宅配便その他の配送による受付、ウェブサイト、電子メール、電話その他の方法による申込みを問わず、本サービスを利用するすべての利用者に適用されます。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当店が修理受付書、見積書、申込書、同意書、確認書その他の書面又は電磁的方法により個別の条件を提示した場合、当該条件は本規約の一部を構成するものとします。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本規約と前項の個別条件との内容が異なる場合は、当該個別条件において別段の定めがない限り、個別条件が優先して適用されるものとします。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par0o7e3i90s"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本サービスには、次の各号に掲げる業務の全部又は一部が含まれます。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時計の状態確認及び点検</w:t>
        <w:br w:type="textWrapping"/>
        <w:t xml:space="preserve">(2) 故障原因の診断</w:t>
        <w:br w:type="textWrapping"/>
        <w:t xml:space="preserve">(3) 修理見積り</w:t>
        <w:br w:type="textWrapping"/>
        <w:t xml:space="preserve">(4) 分解、洗浄、注油及び組立て</w:t>
        <w:br w:type="textWrapping"/>
        <w:t xml:space="preserve">(5) オーバーホール</w:t>
        <w:br w:type="textWrapping"/>
        <w:t xml:space="preserve">(6) 電池、パッキン、ガラス、リューズ、文字盤、針、ベルトその他の部品交換</w:t>
        <w:br w:type="textWrapping"/>
        <w:t xml:space="preserve">(7) 精度調整及び動作調整</w:t>
        <w:br w:type="textWrapping"/>
        <w:t xml:space="preserve">(8) 防水検査その他の性能検査</w:t>
        <w:br w:type="textWrapping"/>
        <w:t xml:space="preserve">(9) 外装の洗浄、研磨その他の仕上げ</w:t>
        <w:br w:type="textWrapping"/>
        <w:t xml:space="preserve">(10) メーカーその他の第三者への修理取次ぎ</w:t>
        <w:br w:type="textWrapping"/>
        <w:t xml:space="preserve">(11) 前各号に付随する業務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実際に提供するサービスの内容は、対象時計の種類、状態、製造時期、部品の供給状況その他の事情を踏まえ、当店と利用者との間で個別に定めるものとします。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pfrbu85eo7q" w:id="3"/>
      <w:bookmarkEnd w:id="3"/>
      <w:r w:rsidDel="00000000" w:rsidR="00000000" w:rsidRPr="00000000">
        <w:rPr>
          <w:rFonts w:ascii="Arial Unicode MS" w:cs="Arial Unicode MS" w:eastAsia="Arial Unicode MS" w:hAnsi="Arial Unicode MS"/>
          <w:b w:val="1"/>
          <w:bCs w:val="1"/>
          <w:rtl w:val="0"/>
        </w:rPr>
        <w:t xml:space="preserve">第3条（修理の申込み）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利用者は、当店所定の方法により、対象となる時計の情報、希望する修理内容、故障又は不具合の内容その他当店が必要とする事項を申告して、本サービスを申し込むものとします。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利用者は、申込みに際し、対象時計の状態、過去の修理歴、改造歴、水濡れ、落下、衝撃、磁気帯びその他修理に影響する可能性のある事項について、把握している範囲で正確に申告するものとします。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利用者による申告内容に誤り又は不足があり、それにより診断、見積り又は修理内容に変更が生じた場合、当店は必要に応じて修理料金又は納期を変更することができます。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bi1ehly1mcu" w:id="4"/>
      <w:bookmarkEnd w:id="4"/>
      <w:r w:rsidDel="00000000" w:rsidR="00000000" w:rsidRPr="00000000">
        <w:rPr>
          <w:rFonts w:ascii="Arial Unicode MS" w:cs="Arial Unicode MS" w:eastAsia="Arial Unicode MS" w:hAnsi="Arial Unicode MS"/>
          <w:b w:val="1"/>
          <w:bCs w:val="1"/>
          <w:rtl w:val="0"/>
        </w:rPr>
        <w:t xml:space="preserve">第4条（対象時計の確認）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当店は、時計を預かる際、ブランド、モデル、型番、製造番号、外観、付属品その他必要と認める事項を確認することがあります。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当店は、傷、打痕、変色、腐食、ガラスの欠け、ベルトの劣化その他対象時計の受領時に確認できる状態について、写真、動画又は書面等により記録することがあります。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利用者は、時計を当店に引き渡す前に、不要な付属品、装飾品その他修理に必要のない物品を取り外すものとします。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a7k3id9kv5h" w:id="5"/>
      <w:bookmarkEnd w:id="5"/>
      <w:r w:rsidDel="00000000" w:rsidR="00000000" w:rsidRPr="00000000">
        <w:rPr>
          <w:rFonts w:ascii="Arial Unicode MS" w:cs="Arial Unicode MS" w:eastAsia="Arial Unicode MS" w:hAnsi="Arial Unicode MS"/>
          <w:b w:val="1"/>
          <w:bCs w:val="1"/>
          <w:rtl w:val="0"/>
        </w:rPr>
        <w:t xml:space="preserve">第5条（点検及び診断）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当店は、修理の可否及び必要な作業内容を判断するため、対象時計について外観確認、動作確認、内部確認、分解その他合理的に必要な点検又は診断を行うことができます。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時計の構造又は故障状態によっては、正確な故障原因又は必要な修理内容を判断するために、裏蓋の開封又は一定範囲の分解が必要となる場合があります。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点検又は診断自体に料金が発生する場合、当店は原則として事前にその旨を利用者に提示するものとします。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9bzrzl57rry" w:id="6"/>
      <w:bookmarkEnd w:id="6"/>
      <w:r w:rsidDel="00000000" w:rsidR="00000000" w:rsidRPr="00000000">
        <w:rPr>
          <w:rFonts w:ascii="Arial Unicode MS" w:cs="Arial Unicode MS" w:eastAsia="Arial Unicode MS" w:hAnsi="Arial Unicode MS"/>
          <w:b w:val="1"/>
          <w:bCs w:val="1"/>
          <w:rtl w:val="0"/>
        </w:rPr>
        <w:t xml:space="preserve">第6条（見積り）</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当店は、必要に応じて、修理内容、交換予定部品、修理料金、納期の目安その他必要な事項を記載した見積りを利用者に提示します。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見積りは、見積時点で確認できた時計の状態を前提とするものであり、修理開始後の分解又は詳細点検によって新たな故障、摩耗、腐食、破損その他の不具合が判明した場合には、修理内容、料金又は納期が変更されること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見積りに有効期限が定められている場合、利用者は当該期間内に承認又は不承認を回答するものとします。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amyg0iootzr" w:id="7"/>
      <w:bookmarkEnd w:id="7"/>
      <w:r w:rsidDel="00000000" w:rsidR="00000000" w:rsidRPr="00000000">
        <w:rPr>
          <w:rFonts w:ascii="Arial Unicode MS" w:cs="Arial Unicode MS" w:eastAsia="Arial Unicode MS" w:hAnsi="Arial Unicode MS"/>
          <w:b w:val="1"/>
          <w:bCs w:val="1"/>
          <w:rtl w:val="0"/>
        </w:rPr>
        <w:t xml:space="preserve">第7条（修理の承認及び契約の成立）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利用者が当店の提示した修理内容及び料金を承認し、当店が当該承認を確認した時点で、当該修理に関する契約が成立するものとします。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承認は、署名若しくは押印した書面の提出、電子メール、ウェブフォームその他当店が認める方法により行うことができます。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修理を承認しない場合、当店は原則として修理を実施せず、対象時計を返却します。ただし、点検料、診断料、送料その他事前に定めた費用が発生している場合、利用者はこれを負担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lidc11six0t3" w:id="8"/>
      <w:bookmarkEnd w:id="8"/>
      <w:r w:rsidDel="00000000" w:rsidR="00000000" w:rsidRPr="00000000">
        <w:rPr>
          <w:rFonts w:ascii="Arial Unicode MS" w:cs="Arial Unicode MS" w:eastAsia="Arial Unicode MS" w:hAnsi="Arial Unicode MS"/>
          <w:b w:val="1"/>
          <w:bCs w:val="1"/>
          <w:rtl w:val="0"/>
        </w:rPr>
        <w:t xml:space="preserve">第8条（追加修理及び修理内容の変更）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修理開始後に、見積時には確認できなかった不具合又は部品交換の必要性が判明した場合、当店は利用者に追加修理の内容、追加料金及び納期への影響を通知します。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当店は、緊急その他やむを得ない場合を除き、利用者の承認を得た上で追加修理を実施するものとします。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利用者が追加修理を承認しない場合、当店は当初承認された範囲で修理を継続し、又は修理を中止することがあります。</w:t>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r5hmfrcenyi" w:id="9"/>
      <w:bookmarkEnd w:id="9"/>
      <w:r w:rsidDel="00000000" w:rsidR="00000000" w:rsidRPr="00000000">
        <w:rPr>
          <w:rFonts w:ascii="Arial Unicode MS" w:cs="Arial Unicode MS" w:eastAsia="Arial Unicode MS" w:hAnsi="Arial Unicode MS"/>
          <w:b w:val="1"/>
          <w:bCs w:val="1"/>
          <w:rtl w:val="0"/>
        </w:rPr>
        <w:t xml:space="preserve">第9条（交換部品）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修理に必要な場合、当店は対象時計の部品を交換することができます。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当店は、可能な範囲で純正部品の使用に努めますが、製造終了、メーカーによる供給停止その他の事情により純正部品を入手できない場合があります。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前項の場合、当店は、利用者の承認を得た上で、互換部品、代替部品、中古部品その他修理に適すると判断した部品を使用することがあります。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代替部品等を使用した場合、対象時計の外観、材質、色調、仕様、性能その他が修理前又は新品時と異なる場合があります。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交換により取り外した部品の取扱いは、当店と利用者との間で別途定めるものとします。ただし、メーカー修理その他第三者による修理において交換部品が返却されない場合があります。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7c1ur9xem3sk" w:id="10"/>
      <w:bookmarkEnd w:id="10"/>
      <w:r w:rsidDel="00000000" w:rsidR="00000000" w:rsidRPr="00000000">
        <w:rPr>
          <w:rFonts w:ascii="Arial Unicode MS" w:cs="Arial Unicode MS" w:eastAsia="Arial Unicode MS" w:hAnsi="Arial Unicode MS"/>
          <w:b w:val="1"/>
          <w:bCs w:val="1"/>
          <w:rtl w:val="0"/>
        </w:rPr>
        <w:t xml:space="preserve">第10条（修理不能）</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当店は、次の各号のいずれかに該当する場合、修理を行わず、又は修理途中で作業を中止することがあります。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必要な部品を入手できない場合</w:t>
        <w:br w:type="textWrapping"/>
        <w:t xml:space="preserve">(2) 時計の損傷又は劣化が著しい場合</w:t>
        <w:br w:type="textWrapping"/>
        <w:t xml:space="preserve">(3) 修理によりかえって重大な損傷が生じる可能性がある場合</w:t>
        <w:br w:type="textWrapping"/>
        <w:t xml:space="preserve">(4) 改造その他により通常の修理方法を適用できない場合</w:t>
        <w:br w:type="textWrapping"/>
        <w:t xml:space="preserve">(5) 修理に必要な設備又は技術上の理由により対応が困難な場合</w:t>
        <w:br w:type="textWrapping"/>
        <w:t xml:space="preserve">(6) メーカー又は修理業者が修理を受け付けない場合</w:t>
        <w:br w:type="textWrapping"/>
        <w:t xml:space="preserve">(7) その他当店が合理的な理由により修理困難と判断した場合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修理不能となった場合であっても、既に点検、診断、分解、部品手配その他の作業を実施しているときは、事前に合意した範囲で当該費用が発生することがあります。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kg1olyrj0are" w:id="11"/>
      <w:bookmarkEnd w:id="11"/>
      <w:r w:rsidDel="00000000" w:rsidR="00000000" w:rsidRPr="00000000">
        <w:rPr>
          <w:rFonts w:ascii="Arial Unicode MS" w:cs="Arial Unicode MS" w:eastAsia="Arial Unicode MS" w:hAnsi="Arial Unicode MS"/>
          <w:b w:val="1"/>
          <w:bCs w:val="1"/>
          <w:rtl w:val="0"/>
        </w:rPr>
        <w:t xml:space="preserve">第11条（アンティーク時計等の取扱い）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ンティーク時計、ヴィンテージ時計、長期間使用された時計その他経年劣化が認められる時計については、通常の時計と比較して修理作業に伴う破損又は性能変化の可能性が高いことを利用者は確認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文字盤、針、夜光塗料、ケース、ガラス、リューズ、パッキン、ネジその他の部品について、経年劣化により通常の修理作業でも剥離、変色、亀裂、破損その他の変化が生じる場合があります。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当店は、対象時計の保存状態を考慮し、通常とは異なる修理方法を提案し、又は修理を断ることがあります。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mwrutm63j3" w:id="12"/>
      <w:bookmarkEnd w:id="12"/>
      <w:r w:rsidDel="00000000" w:rsidR="00000000" w:rsidRPr="00000000">
        <w:rPr>
          <w:rFonts w:ascii="Arial Unicode MS" w:cs="Arial Unicode MS" w:eastAsia="Arial Unicode MS" w:hAnsi="Arial Unicode MS"/>
          <w:b w:val="1"/>
          <w:bCs w:val="1"/>
          <w:rtl w:val="0"/>
        </w:rPr>
        <w:t xml:space="preserve">第12条（防水性能）</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防水時計であっても、経年劣化、部品交換、ケース又はガラスの損傷その他の事情により、製造時と同等の防水性能を回復又は維持できない場合があります。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当店が防水検査を実施した場合であっても、当該検査は検査時点における状態を確認するものであり、将来にわたる防水性能を保証するものではありません。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防水性能を十分に確認できない時計について、利用者は、水中、水辺、浴室、高湿度環境その他水分の影響を受ける場所での使用を避けるものとします。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prg3bh7rfvm" w:id="13"/>
      <w:bookmarkEnd w:id="13"/>
      <w:r w:rsidDel="00000000" w:rsidR="00000000" w:rsidRPr="00000000">
        <w:rPr>
          <w:rFonts w:ascii="Arial Unicode MS" w:cs="Arial Unicode MS" w:eastAsia="Arial Unicode MS" w:hAnsi="Arial Unicode MS"/>
          <w:b w:val="1"/>
          <w:bCs w:val="1"/>
          <w:rtl w:val="0"/>
        </w:rPr>
        <w:t xml:space="preserve">第13条（精度及び性能）</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機械式時計その他構造上一定の誤差が生じる時計について、当店は合理的な範囲で精度調整を行いますが、完全な時刻精度を保証するものではありません。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時計の精度は、使用環境、姿勢差、温度、磁気、衝撃、ゼンマイの巻上げ状態その他の条件によって変化する場合があります。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アンティーク時計その他製造から長期間経過した時計については、新品時又はメーカー公称値と同等の性能を回復できない場合があります。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le5n6z54sm6" w:id="14"/>
      <w:bookmarkEnd w:id="14"/>
      <w:r w:rsidDel="00000000" w:rsidR="00000000" w:rsidRPr="00000000">
        <w:rPr>
          <w:rFonts w:ascii="Arial Unicode MS" w:cs="Arial Unicode MS" w:eastAsia="Arial Unicode MS" w:hAnsi="Arial Unicode MS"/>
          <w:b w:val="1"/>
          <w:bCs w:val="1"/>
          <w:rtl w:val="0"/>
        </w:rPr>
        <w:t xml:space="preserve">第14条（外観及び仕上がり）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当店は、修理作業に際して対象時計を慎重に取り扱います。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研磨、洗浄、外装補修その他の作業については、傷、打痕、変色、腐食その他の状態を完全に除去できない場合があります。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研磨等を行った場合、ケース又はブレスレット等の形状、エッジ、表面仕上げその他が修理前と変化する場合があります。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zeq1927ofbqz" w:id="15"/>
      <w:bookmarkEnd w:id="15"/>
      <w:r w:rsidDel="00000000" w:rsidR="00000000" w:rsidRPr="00000000">
        <w:rPr>
          <w:rFonts w:ascii="Arial Unicode MS" w:cs="Arial Unicode MS" w:eastAsia="Arial Unicode MS" w:hAnsi="Arial Unicode MS"/>
          <w:b w:val="1"/>
          <w:bCs w:val="1"/>
          <w:rtl w:val="0"/>
        </w:rPr>
        <w:t xml:space="preserve">第15条（メーカー等への取次ぎ）</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当店は、修理内容等に応じて、対象時計をメーカー、正規サービスセンター、専門修理業者その他の第三者に取り次ぐことがあります。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第三者による修理については、当該第三者の修理基準、料金、納期、部品交換方針、保証条件その他の取扱条件が適用される場合があります。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メーカー等による判断により、利用者が希望しない部品交換が修理受付の条件となる場合があります。この場合、当店は可能な範囲で利用者に確認するものとします。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1zs96cfx7giq" w:id="16"/>
      <w:bookmarkEnd w:id="16"/>
      <w:r w:rsidDel="00000000" w:rsidR="00000000" w:rsidRPr="00000000">
        <w:rPr>
          <w:rFonts w:ascii="Arial Unicode MS" w:cs="Arial Unicode MS" w:eastAsia="Arial Unicode MS" w:hAnsi="Arial Unicode MS"/>
          <w:b w:val="1"/>
          <w:bCs w:val="1"/>
          <w:rtl w:val="0"/>
        </w:rPr>
        <w:t xml:space="preserve">第16条（修理期間及び納期）</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当店が提示する修理期間又は完成予定日は、原則として目安であり、特段の合意がない限り完成を保証するものではありません。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部品の入荷遅延、メーカー修理、追加故障の発見、輸送事情、災害その他当店の合理的な管理を超える事情により、修理期間が延長される場合があります。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修理期間に変更が生じた場合、当店は合理的な範囲で利用者に通知します。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ffmerjw8m7qr" w:id="17"/>
      <w:bookmarkEnd w:id="17"/>
      <w:r w:rsidDel="00000000" w:rsidR="00000000" w:rsidRPr="00000000">
        <w:rPr>
          <w:rFonts w:ascii="Arial Unicode MS" w:cs="Arial Unicode MS" w:eastAsia="Arial Unicode MS" w:hAnsi="Arial Unicode MS"/>
          <w:b w:val="1"/>
          <w:bCs w:val="1"/>
          <w:rtl w:val="0"/>
        </w:rPr>
        <w:t xml:space="preserve">第17条（修理のキャンセル）</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利用者は、当店に申し出ることにより修理をキャンセルすることができます。ただし、既に修理作業、分解、部品発注その他の作業が開始されている場合には、キャンセルできないことがあります。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キャンセルが認められる場合であっても、既に発生した点検料、診断料、作業料、部品代、部品取消料、送料その他の実費については、利用者が負担するものとします。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キャンセル時に時計が分解された状態である場合、当店は合理的に可能な範囲で組み戻した上で返却します。ただし、修理前と完全に同一の状態に戻せない場合があります。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piwulbk0uml" w:id="18"/>
      <w:bookmarkEnd w:id="18"/>
      <w:r w:rsidDel="00000000" w:rsidR="00000000" w:rsidRPr="00000000">
        <w:rPr>
          <w:rFonts w:ascii="Arial Unicode MS" w:cs="Arial Unicode MS" w:eastAsia="Arial Unicode MS" w:hAnsi="Arial Unicode MS"/>
          <w:b w:val="1"/>
          <w:bCs w:val="1"/>
          <w:rtl w:val="0"/>
        </w:rPr>
        <w:t xml:space="preserve">第18条（修理料金及び支払方法）</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利用者は、当店が提示した修理料金、部品代、送料、診断料その他本サービスに関して合意した費用を支払うものとします。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支払方法及び支払期限は、当店が別途指定するものとします。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利用者が支払期限までに料金を支払わない場合、当店は対象時計の返却を留保することがあります。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iy2ee5sfkcoi" w:id="19"/>
      <w:bookmarkEnd w:id="19"/>
      <w:r w:rsidDel="00000000" w:rsidR="00000000" w:rsidRPr="00000000">
        <w:rPr>
          <w:rFonts w:ascii="Arial Unicode MS" w:cs="Arial Unicode MS" w:eastAsia="Arial Unicode MS" w:hAnsi="Arial Unicode MS"/>
          <w:b w:val="1"/>
          <w:bCs w:val="1"/>
          <w:rtl w:val="0"/>
        </w:rPr>
        <w:t xml:space="preserve">第19条（配送による受付）</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利用者が配送により対象時計を当店へ送付する場合、利用者は時計の性質及び価値に応じて適切な梱包を行うものとします。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当店への到着前に生じた紛失、盗難、破損その他の事故については、当店の責めに帰すべき事由がある場合を除き、当店は責任を負いません。</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送料、配送方法及び配送保険等については、当店が別途定める条件に従うものとします。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jg2h86q64fir" w:id="20"/>
      <w:bookmarkEnd w:id="20"/>
      <w:r w:rsidDel="00000000" w:rsidR="00000000" w:rsidRPr="00000000">
        <w:rPr>
          <w:rFonts w:ascii="Arial Unicode MS" w:cs="Arial Unicode MS" w:eastAsia="Arial Unicode MS" w:hAnsi="Arial Unicode MS"/>
          <w:b w:val="1"/>
          <w:bCs w:val="1"/>
          <w:rtl w:val="0"/>
        </w:rPr>
        <w:t xml:space="preserve">第20条（修理品の返却）</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当店は、修理完了後又は修理中止後、店頭での引渡し又は利用者が指定した配送先への発送その他合意した方法により対象時計を返却します。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配送による返却の場合、利用者は正確な氏名、住所、電話番号その他配送に必要な情報を当店に提供するものとします。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利用者が提供した配送先情報の誤りその他利用者の責めに帰すべき事由により返送、再配送その他の費用が生じた場合、当該費用は利用者が負担するものとします。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mcnp4cm11v4x" w:id="21"/>
      <w:bookmarkEnd w:id="21"/>
      <w:r w:rsidDel="00000000" w:rsidR="00000000" w:rsidRPr="00000000">
        <w:rPr>
          <w:rFonts w:ascii="Arial Unicode MS" w:cs="Arial Unicode MS" w:eastAsia="Arial Unicode MS" w:hAnsi="Arial Unicode MS"/>
          <w:b w:val="1"/>
          <w:bCs w:val="1"/>
          <w:rtl w:val="0"/>
        </w:rPr>
        <w:t xml:space="preserve">第21条（修理後の確認）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利用者は、対象時計を受領した後、速やかに時計の外観、動作、修理内容及び付属品等を確認するものとします。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修理内容に関する不具合又は返却物の不足等を発見した場合、利用者は速やかに当店へ連絡するものとします。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落下、衝撃、水濡れ、磁気、誤使用その他修理後に生じた外的要因による不具合については、修理保証の対象外となる場合があります。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j1a1l51ia76h" w:id="22"/>
      <w:bookmarkEnd w:id="22"/>
      <w:r w:rsidDel="00000000" w:rsidR="00000000" w:rsidRPr="00000000">
        <w:rPr>
          <w:rFonts w:ascii="Arial Unicode MS" w:cs="Arial Unicode MS" w:eastAsia="Arial Unicode MS" w:hAnsi="Arial Unicode MS"/>
          <w:b w:val="1"/>
          <w:bCs w:val="1"/>
          <w:rtl w:val="0"/>
        </w:rPr>
        <w:t xml:space="preserve">第22条（修理保証）</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当店が修理保証を付す場合、その保証期間、保証対象及び保証条件は、保証書、修理完了書その他当店が交付する書面等に定めるものとします。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保証は原則として当店が実施した修理箇所及び修理内容を対象とし、修理対象外の箇所又は新たに発生した故障について保証するものではありません。</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利用者による誤使用、落下、衝撃、水濡れ、磁気帯び、改造、第三者による修理又は分解その他利用者側の事情に起因する故障は、保証対象外とすることがあります。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enaua2ecmozv" w:id="23"/>
      <w:bookmarkEnd w:id="23"/>
      <w:r w:rsidDel="00000000" w:rsidR="00000000" w:rsidRPr="00000000">
        <w:rPr>
          <w:rFonts w:ascii="Arial Unicode MS" w:cs="Arial Unicode MS" w:eastAsia="Arial Unicode MS" w:hAnsi="Arial Unicode MS"/>
          <w:b w:val="1"/>
          <w:bCs w:val="1"/>
          <w:rtl w:val="0"/>
        </w:rPr>
        <w:t xml:space="preserve">第23条（未引取品及び保管）</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修理完了又は返却準備完了の通知後、利用者は当店が指定する期間内に対象時計を引き取るものとします。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利用者が正当な理由なく対象時計を引き取らない場合、当店は、事前に定めた条件に従い保管料を請求することがあります。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長期間にわたり対象時計を引き取らず、かつ、当店から合理的な方法による連絡を行っても返答がない場合の取扱いについては、法令に従い、当店が別途定める未引取品に関する条件による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v6jtmruaxxl8" w:id="24"/>
      <w:bookmarkEnd w:id="24"/>
      <w:r w:rsidDel="00000000" w:rsidR="00000000" w:rsidRPr="00000000">
        <w:rPr>
          <w:rFonts w:ascii="Arial Unicode MS" w:cs="Arial Unicode MS" w:eastAsia="Arial Unicode MS" w:hAnsi="Arial Unicode MS"/>
          <w:b w:val="1"/>
          <w:bCs w:val="1"/>
          <w:rtl w:val="0"/>
        </w:rPr>
        <w:t xml:space="preserve">第24条（禁止事項）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利用者は、本サービスの利用に際し、次の各号に掲げる行為を行ってはなりません。</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虚偽の情報を申告する行為</w:t>
        <w:br w:type="textWrapping"/>
        <w:t xml:space="preserve">(2) 第三者が所有する時計について正当な権限なく修理を依頼する行為</w:t>
        <w:br w:type="textWrapping"/>
        <w:t xml:space="preserve">(3) 盗品その他不正に取得された時計の修理を依頼する行為</w:t>
        <w:br w:type="textWrapping"/>
        <w:t xml:space="preserve">(4) 当店又は第三者の権利又は利益を侵害する行為</w:t>
        <w:br w:type="textWrapping"/>
        <w:t xml:space="preserve">(5) 当店の業務を不当に妨害する行為</w:t>
        <w:br w:type="textWrapping"/>
        <w:t xml:space="preserve">(6) 法令又は公序良俗に違反する行為</w:t>
        <w:br w:type="textWrapping"/>
        <w:t xml:space="preserve">(7) その他当店が本サービスの提供上不適切と合理的に判断する行為</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jjtshw1v5ipz" w:id="25"/>
      <w:bookmarkEnd w:id="25"/>
      <w:r w:rsidDel="00000000" w:rsidR="00000000" w:rsidRPr="00000000">
        <w:rPr>
          <w:rFonts w:ascii="Arial Unicode MS" w:cs="Arial Unicode MS" w:eastAsia="Arial Unicode MS" w:hAnsi="Arial Unicode MS"/>
          <w:b w:val="1"/>
          <w:bCs w:val="1"/>
          <w:rtl w:val="0"/>
        </w:rPr>
        <w:t xml:space="preserve">第25条（申込みの拒否及びサービスの中止）</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当店は、次の各号のいずれかに該当すると合理的に判断した場合、本サービスの申込みを拒否し、又は既に開始した本サービスを中止することができます。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利用者が本規約に違反した場合</w:t>
        <w:br w:type="textWrapping"/>
        <w:t xml:space="preserve">(2) 対象時計の所有又は処分権限に疑義がある場合</w:t>
        <w:br w:type="textWrapping"/>
        <w:t xml:space="preserve">(3) 修理に伴う危険性が著しく高い場合</w:t>
        <w:br w:type="textWrapping"/>
        <w:t xml:space="preserve">(4) 利用者が必要な料金を支払わない場合</w:t>
        <w:br w:type="textWrapping"/>
        <w:t xml:space="preserve">(5) 利用者との連絡が相当期間取れない場合</w:t>
        <w:br w:type="textWrapping"/>
        <w:t xml:space="preserve">(6) 不当又は過度な要求、威迫その他当店の業務遂行を著しく妨げる行為があった場合</w:t>
        <w:br w:type="textWrapping"/>
        <w:t xml:space="preserve">(7) その他本サービスの提供を継続することが困難な合理的理由がある場合</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c06geimsqgik" w:id="26"/>
      <w:bookmarkEnd w:id="26"/>
      <w:r w:rsidDel="00000000" w:rsidR="00000000" w:rsidRPr="00000000">
        <w:rPr>
          <w:rFonts w:ascii="Arial Unicode MS" w:cs="Arial Unicode MS" w:eastAsia="Arial Unicode MS" w:hAnsi="Arial Unicode MS"/>
          <w:b w:val="1"/>
          <w:bCs w:val="1"/>
          <w:rtl w:val="0"/>
        </w:rPr>
        <w:t xml:space="preserve">第26条（利用者の責任）</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対象時計について本サービスを依頼するために必要な所有権その他の正当な権限を有していることを確認するものとし、当該権限に関して第三者との間で紛争が生じた場合には、利用者の責任において解決する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7g1ulta94crh" w:id="27"/>
      <w:bookmarkEnd w:id="27"/>
      <w:r w:rsidDel="00000000" w:rsidR="00000000" w:rsidRPr="00000000">
        <w:rPr>
          <w:rFonts w:ascii="Arial Unicode MS" w:cs="Arial Unicode MS" w:eastAsia="Arial Unicode MS" w:hAnsi="Arial Unicode MS"/>
          <w:b w:val="1"/>
          <w:bCs w:val="1"/>
          <w:rtl w:val="0"/>
        </w:rPr>
        <w:t xml:space="preserve">第27条（当店の責任）</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当店は、善良な管理者の注意をもって対象時計を取り扱い、本サービスを実施するものとします。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時計の経年劣化、潜在的な故障、素材の性質その他修理前から存在する原因により、通常の点検又は修理作業に伴って不具合が顕在化する場合があります。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当店の責めに帰すべき事由によって利用者に損害が生じた場合、当店は法令に従ってその責任を負うものとします。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本規約における当店の責任を免除又は制限する規定は、消費者契約法その他の法令により当該免除又は制限が認められない場合には、その範囲において適用されないものとします。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vhw7rb7uwqx3" w:id="28"/>
      <w:bookmarkEnd w:id="28"/>
      <w:r w:rsidDel="00000000" w:rsidR="00000000" w:rsidRPr="00000000">
        <w:rPr>
          <w:rFonts w:ascii="Arial Unicode MS" w:cs="Arial Unicode MS" w:eastAsia="Arial Unicode MS" w:hAnsi="Arial Unicode MS"/>
          <w:b w:val="1"/>
          <w:bCs w:val="1"/>
          <w:rtl w:val="0"/>
        </w:rPr>
        <w:t xml:space="preserve">第28条（不可抗力）</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その他の災害、停電、通信障害、感染症、戦争、暴動、輸送機関の事故、部品供給の停止その他当店の合理的な管理を超える事由により、本サービスの全部又は一部の提供が遅延又は不能となった場合、当店は法令上責任を負うべき場合を除き、その責任を負わないものとします。</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6r67v7bvp3qc" w:id="29"/>
      <w:bookmarkEnd w:id="29"/>
      <w:r w:rsidDel="00000000" w:rsidR="00000000" w:rsidRPr="00000000">
        <w:rPr>
          <w:rFonts w:ascii="Arial Unicode MS" w:cs="Arial Unicode MS" w:eastAsia="Arial Unicode MS" w:hAnsi="Arial Unicode MS"/>
          <w:b w:val="1"/>
          <w:bCs w:val="1"/>
          <w:rtl w:val="0"/>
        </w:rPr>
        <w:t xml:space="preserve">第29条（個人情報の取扱い）</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本サービスの提供に伴い取得した利用者の氏名、住所、電話番号、電子メールアドレスその他の個人情報を、本サービスの受付、連絡、修理、返却、料金請求、問い合わせ対応その他本サービスの提供に必要な範囲で利用しま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当店は、利用者の個人情報を、個人情報の保護に関する法律その他関係法令及び当店が別途定めるプライバシーポリシーに従って適切に取り扱います。</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1dagi9pur1ys" w:id="30"/>
      <w:bookmarkEnd w:id="30"/>
      <w:r w:rsidDel="00000000" w:rsidR="00000000" w:rsidRPr="00000000">
        <w:rPr>
          <w:rFonts w:ascii="Arial Unicode MS" w:cs="Arial Unicode MS" w:eastAsia="Arial Unicode MS" w:hAnsi="Arial Unicode MS"/>
          <w:b w:val="1"/>
          <w:bCs w:val="1"/>
          <w:rtl w:val="0"/>
        </w:rPr>
        <w:t xml:space="preserve">第30条（通知及び連絡）</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当店から利用者への通知又は連絡は、電話、電子メール、書面、ウェブサイト上の表示その他当店が適切と判断する方法により行います。</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利用者は、氏名、住所、電話番号、電子メールアドレスその他の連絡先に変更があった場合、速やかに当店へ通知するものとします。</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利用者が変更の通知を行わなかったことにより当店からの連絡が到達しなかった場合、当店は通常到達すべき時点で通知が行われたものとして取り扱うことがあります。</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qvmnjolh3dm5" w:id="31"/>
      <w:bookmarkEnd w:id="31"/>
      <w:r w:rsidDel="00000000" w:rsidR="00000000" w:rsidRPr="00000000">
        <w:rPr>
          <w:rFonts w:ascii="Arial Unicode MS" w:cs="Arial Unicode MS" w:eastAsia="Arial Unicode MS" w:hAnsi="Arial Unicode MS"/>
          <w:b w:val="1"/>
          <w:bCs w:val="1"/>
          <w:rtl w:val="0"/>
        </w:rPr>
        <w:t xml:space="preserve">第31条（本規約の変更）</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当店は、法令の改正、本サービスの内容変更その他合理的な必要がある場合、法令に従い本規約を変更することがあります。</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当店が本規約を変更する場合には、変更内容及び効力発生日を、当店ウェブサイトへの掲載その他適切な方法により周知するものとします。</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fmxifklr1q52" w:id="32"/>
      <w:bookmarkEnd w:id="32"/>
      <w:r w:rsidDel="00000000" w:rsidR="00000000" w:rsidRPr="00000000">
        <w:rPr>
          <w:rFonts w:ascii="Arial Unicode MS" w:cs="Arial Unicode MS" w:eastAsia="Arial Unicode MS" w:hAnsi="Arial Unicode MS"/>
          <w:b w:val="1"/>
          <w:bCs w:val="1"/>
          <w:rtl w:val="0"/>
        </w:rPr>
        <w:t xml:space="preserve">第32条（分離可能性）</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本規約のいずれかの条項又はその一部が法令等により無効又は執行不能と判断された場合であっても、その他の条項及び当該条項の残部は、引き続き有効に存続するものとします。</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zg43gxsw3sni" w:id="33"/>
      <w:bookmarkEnd w:id="33"/>
      <w:r w:rsidDel="00000000" w:rsidR="00000000" w:rsidRPr="00000000">
        <w:rPr>
          <w:rFonts w:ascii="Arial Unicode MS" w:cs="Arial Unicode MS" w:eastAsia="Arial Unicode MS" w:hAnsi="Arial Unicode MS"/>
          <w:b w:val="1"/>
          <w:bCs w:val="1"/>
          <w:rtl w:val="0"/>
        </w:rPr>
        <w:t xml:space="preserve">第33条（協議事項）</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本規約に定めのない事項又は本規約の解釈について疑義が生じた場合、当店及び利用者は、関係法令及び取引慣行を踏まえ、誠意をもって協議し、その解決を図るものとします。</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4puwo2vbip51" w:id="34"/>
      <w:bookmarkEnd w:id="34"/>
      <w:r w:rsidDel="00000000" w:rsidR="00000000" w:rsidRPr="00000000">
        <w:rPr>
          <w:rFonts w:ascii="Arial Unicode MS" w:cs="Arial Unicode MS" w:eastAsia="Arial Unicode MS" w:hAnsi="Arial Unicode MS"/>
          <w:b w:val="1"/>
          <w:bCs w:val="1"/>
          <w:rtl w:val="0"/>
        </w:rPr>
        <w:t xml:space="preserve">第34条（準拠法及び合意管轄）</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本規約及び本サービスに関する契約には、日本法を準拠法として適用します。</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本規約又は本サービスに関連して当店と利用者との間に訴訟の必要が生じた場合には、法令上認められる範囲において、●●地方裁判所又は●●簡易裁判所を第一審の合意管轄裁判所とします。</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br w:type="textWrapping"/>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事業者名：●●時計修理店</w:t>
        <w:br w:type="textWrapping"/>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br w:type="textWrapping"/>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A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