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tog48qlsb42" w:id="0"/>
      <w:bookmarkEnd w:id="0"/>
      <w:r w:rsidDel="00000000" w:rsidR="00000000" w:rsidRPr="00000000">
        <w:rPr>
          <w:rFonts w:ascii="Arial Unicode MS" w:cs="Arial Unicode MS" w:eastAsia="Arial Unicode MS" w:hAnsi="Arial Unicode MS"/>
          <w:b w:val="1"/>
          <w:bCs w:val="1"/>
          <w:sz w:val="44"/>
          <w:szCs w:val="44"/>
          <w:rtl w:val="0"/>
        </w:rPr>
        <w:t xml:space="preserve">修理保証期間確認書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店」という。）と、下記のお客様（以下「お客様」という。）は、当店が修理を実施した時計について、修理保証の期間及び適用条件を明確にするため、次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zrge92k782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店が修理を行った時計について、修理保証の開始日、保証期間、保証対象となる修理内容、保証対象外となる事項その他修理保証に関する条件を明確にし、修理完了後の取扱いについて当店とお客様との認識を一致させ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rgns24ho6u4"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文字盤・ケースその他識別事項：＿＿＿＿＿＿＿＿＿＿＿＿＿＿＿＿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修理完了日：＿＿＿＿年＿＿月＿＿日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お客様への引渡日・発送日：＿＿＿＿年＿＿月＿＿日</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4033tfc4bxy" w:id="3"/>
      <w:bookmarkEnd w:id="3"/>
      <w:r w:rsidDel="00000000" w:rsidR="00000000" w:rsidRPr="00000000">
        <w:rPr>
          <w:rFonts w:ascii="Arial Unicode MS" w:cs="Arial Unicode MS" w:eastAsia="Arial Unicode MS" w:hAnsi="Arial Unicode MS"/>
          <w:b w:val="1"/>
          <w:bCs w:val="1"/>
          <w:rtl w:val="0"/>
        </w:rPr>
        <w:t xml:space="preserve">第3条（修理内容）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当店が実施した修理又は作業は、次のとおりとします。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調整内容：＿＿＿＿＿＿＿＿＿＿＿＿＿＿＿＿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本確認書に基づく修理保証は、原則として前項に記載された修理、交換又は調整を行った箇所に限り適用されるものとします。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受付時、見積時又は修理作業時に確認された不具合であっても、お客様の希望その他の理由により修理又は交換を実施しなかった箇所については、別途合意がある場合を除き、修理保証の対象には含まれ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slhqm2qruoj" w:id="4"/>
      <w:bookmarkEnd w:id="4"/>
      <w:r w:rsidDel="00000000" w:rsidR="00000000" w:rsidRPr="00000000">
        <w:rPr>
          <w:rFonts w:ascii="Arial Unicode MS" w:cs="Arial Unicode MS" w:eastAsia="Arial Unicode MS" w:hAnsi="Arial Unicode MS"/>
          <w:b w:val="1"/>
          <w:bCs w:val="1"/>
          <w:rtl w:val="0"/>
        </w:rPr>
        <w:t xml:space="preserve">第4条（保証期間）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本件修理に関する保証期間は、次のとおりとします。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保証開始日：＿＿＿＿年＿＿月＿＿日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保証終了日：＿＿＿＿年＿＿月＿＿日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保証期間：＿＿＿＿か月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期間の起算日は、原則として当店がお客様に対象時計を引き渡した日とします。ただし、配送による返却の場合その他当店が別途定めた場合は、発送日、配達完了日その他当店とお客様が確認した日を保証開始日とすることができ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保証書、修理完了確認書、修理受付書、見積書その他の書面又は電磁的方法による記録に、異なる保証開始日又は保証期間が明記されている場合は、当該記載内容を確認の上、その内容を適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yu94sb63wnu" w:id="5"/>
      <w:bookmarkEnd w:id="5"/>
      <w:r w:rsidDel="00000000" w:rsidR="00000000" w:rsidRPr="00000000">
        <w:rPr>
          <w:rFonts w:ascii="Arial Unicode MS" w:cs="Arial Unicode MS" w:eastAsia="Arial Unicode MS" w:hAnsi="Arial Unicode MS"/>
          <w:b w:val="1"/>
          <w:bCs w:val="1"/>
          <w:rtl w:val="0"/>
        </w:rPr>
        <w:t xml:space="preserve">第5条（保証の対象）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期間内に、当店が修理、交換又は調整を行った箇所について、当店の作業又は当店が使用した部品に起因すると合理的に認められる不具合が発生した場合、当店は対象時計の状態を確認した上で、必要な再修理、再調整又は部品交換を行い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保証対象となるか否かは、対象時計の状態、修理履歴、使用状況、不具合の内容及び原因等を確認した上で判断します。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保証期間内であることのみをもって、すべての不具合が無償修理の対象となるものではありません。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i5ptw984r01v" w:id="6"/>
      <w:bookmarkEnd w:id="6"/>
      <w:r w:rsidDel="00000000" w:rsidR="00000000" w:rsidRPr="00000000">
        <w:rPr>
          <w:rFonts w:ascii="Arial Unicode MS" w:cs="Arial Unicode MS" w:eastAsia="Arial Unicode MS" w:hAnsi="Arial Unicode MS"/>
          <w:b w:val="1"/>
          <w:bCs w:val="1"/>
          <w:rtl w:val="0"/>
        </w:rPr>
        <w:t xml:space="preserve">第6条（保証対象外となる事項）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次の各号のいずれかに該当する不具合又は損傷については、原則として修理保証の対象外とします。</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当店が修理又は作業を行っていない箇所に生じた不具合</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落下、衝撃、圧迫、振動その他外部からの力による損傷</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水分、湿気、汗、海水、薬品、磁気、極端な温度変化その他使用環境に起因する不具合</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誤操作、使用方法の誤り、保管方法の不適切その他お客様の使用又は管理に起因する不具合</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通常使用に伴う摩耗、劣化、消耗又は経年変化</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ケース、風防、文字盤、針、ベルト、ブレスレット、リューズその他外装部分の傷、変色又は劣化</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電池、パッキンその他消耗品の通常の消耗</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修理後に当店以外の者が分解、修理、調整、改造又は部品交換を行った場合</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火災、地震、水害、落雷その他の不可抗力による不具合</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当店が修理時に説明した既存の劣化、損傷又は将来的な故障可能性に起因する不具合</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製造終了品、ヴィンテージ時計、アンティーク時計その他部品供給又は製造精度上の制約がある時計について、修理時にあらかじめ保証対象外として説明した事項</w:t>
      </w:r>
    </w:p>
    <w:p w:rsidR="00000000" w:rsidDel="00000000" w:rsidP="00000000" w:rsidRDefault="00000000" w:rsidRPr="00000000" w14:paraId="0000003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その他当店の修理作業との因果関係が認められない不具合</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fg8ks9g8vs3i" w:id="7"/>
      <w:bookmarkEnd w:id="7"/>
      <w:r w:rsidDel="00000000" w:rsidR="00000000" w:rsidRPr="00000000">
        <w:rPr>
          <w:rFonts w:ascii="Arial Unicode MS" w:cs="Arial Unicode MS" w:eastAsia="Arial Unicode MS" w:hAnsi="Arial Unicode MS"/>
          <w:b w:val="1"/>
          <w:bCs w:val="1"/>
          <w:rtl w:val="0"/>
        </w:rPr>
        <w:t xml:space="preserve">第7条（機械式時計の精度）</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機械式時計については、姿勢差、温度、巻上げ状態、使用時間、磁気その他の使用条件により精度が変動することをお客様は確認します。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修理完了時に当店が確認した精度基準を満たしている場合であっても、実際の使用環境における日差等が常に一定となることを保証するものではありません。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当店が別途保証する精度範囲がある場合には、次のとおりとします。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保証精度範囲：＿＿＿＿＿＿＿＿＿＿＿＿＿＿＿＿</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c8e8svi3h8" w:id="8"/>
      <w:bookmarkEnd w:id="8"/>
      <w:r w:rsidDel="00000000" w:rsidR="00000000" w:rsidRPr="00000000">
        <w:rPr>
          <w:rFonts w:ascii="Arial Unicode MS" w:cs="Arial Unicode MS" w:eastAsia="Arial Unicode MS" w:hAnsi="Arial Unicode MS"/>
          <w:b w:val="1"/>
          <w:bCs w:val="1"/>
          <w:rtl w:val="0"/>
        </w:rPr>
        <w:t xml:space="preserve">第8条（クォーツ時計及び電池）</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クォーツ時計に使用する電池について、その寿命は時計の機種、使用状況、回路状態、保管環境その他の条件により異なります。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電池交換を伴う修理について、電池自体の保証期間を設定する場合は、次のとおりとします。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電池保証期間：＿＿＿＿＿＿＿＿＿＿＿＿＿＿＿＿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時計内部の回路、コイル、モーターその他の部品に起因する電池消耗については、電池交換のみを行った場合の保証対象外となることがあります。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z283cujgwa3h" w:id="9"/>
      <w:bookmarkEnd w:id="9"/>
      <w:r w:rsidDel="00000000" w:rsidR="00000000" w:rsidRPr="00000000">
        <w:rPr>
          <w:rFonts w:ascii="Arial Unicode MS" w:cs="Arial Unicode MS" w:eastAsia="Arial Unicode MS" w:hAnsi="Arial Unicode MS"/>
          <w:b w:val="1"/>
          <w:bCs w:val="1"/>
          <w:rtl w:val="0"/>
        </w:rPr>
        <w:t xml:space="preserve">第9条（防水性能）</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防水性能については、当店が防水検査を実施し、かつ保証対象として明示した場合に限り、その確認結果又は保証条件に従うものとします。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防水性能は、パッキン、ケース、リューズ、プッシュボタン、風防その他の部品の経年劣化、変形又は使用状況等により低下する場合があります。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防水性能を保証しない時計については、次のとおり明示します。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防水保証：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保証する　・　保証しない　・　対象外</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防水保証内容：＿＿＿＿＿＿＿＿＿＿＿＿＿＿＿＿</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pPr>
      <w:bookmarkStart w:colFirst="0" w:colLast="0" w:name="_wyxmxyq18pbw" w:id="10"/>
      <w:bookmarkEnd w:id="10"/>
      <w:r w:rsidDel="00000000" w:rsidR="00000000" w:rsidRPr="00000000">
        <w:rPr>
          <w:rFonts w:ascii="Arial Unicode MS" w:cs="Arial Unicode MS" w:eastAsia="Arial Unicode MS" w:hAnsi="Arial Unicode MS"/>
          <w:b w:val="1"/>
          <w:bCs w:val="1"/>
          <w:rtl w:val="0"/>
        </w:rPr>
        <w:t xml:space="preserve">第10条（部品交換に関する保証）</w: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交換部品に保証を付す場合、その保証は当該交換部品及び当該部品の取付作業に関する範囲に限ります。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交換した部品と直接関係のない既存部品の故障又は劣化については、原則として保証対象外とします。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メーカー純正部品、代替部品、中古部品、再生部品その他使用部品の種類によって保証条件が異なる場合、当店はあらかじめお客様にその内容を説明するものとします。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jbn427t2r2lz" w:id="11"/>
      <w:bookmarkEnd w:id="11"/>
      <w:r w:rsidDel="00000000" w:rsidR="00000000" w:rsidRPr="00000000">
        <w:rPr>
          <w:rFonts w:ascii="Arial Unicode MS" w:cs="Arial Unicode MS" w:eastAsia="Arial Unicode MS" w:hAnsi="Arial Unicode MS"/>
          <w:b w:val="1"/>
          <w:bCs w:val="1"/>
          <w:rtl w:val="0"/>
        </w:rPr>
        <w:t xml:space="preserve">第11条（保証期間内の再修理）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保証期間内に対象時計に不具合が生じた場合、お客様は、可能な限り速やかに当店へ連絡し、当店が指定する方法により対象時計を持ち込む又は送付するものとします。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当店は対象時計を確認し、保証対象と判断した場合には、当店が必要と認める再修理、再調整又は部品交換を行います。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保証対象となる再修理の方法は、当店が対象時計の状態を確認した上で合理的に決定します。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再修理によって対象時計をお預かりした場合の修理期間については、不具合の内容、部品調達状況その他の事情により異なることがあります。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gt6nyby6xnjr" w:id="12"/>
      <w:bookmarkEnd w:id="12"/>
      <w:r w:rsidDel="00000000" w:rsidR="00000000" w:rsidRPr="00000000">
        <w:rPr>
          <w:rFonts w:ascii="Arial Unicode MS" w:cs="Arial Unicode MS" w:eastAsia="Arial Unicode MS" w:hAnsi="Arial Unicode MS"/>
          <w:b w:val="1"/>
          <w:bCs w:val="1"/>
          <w:rtl w:val="0"/>
        </w:rPr>
        <w:t xml:space="preserve">第12条（再修理後の保証期間）</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再修理を実施した場合の保証期間については、次のいずれかとします。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適用方法：</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修理当初の保証終了日までとする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再修理完了日から＿＿＿＿か月間とする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t4w798805x0" w:id="13"/>
      <w:bookmarkEnd w:id="13"/>
      <w:r w:rsidDel="00000000" w:rsidR="00000000" w:rsidRPr="00000000">
        <w:rPr>
          <w:rFonts w:ascii="Arial Unicode MS" w:cs="Arial Unicode MS" w:eastAsia="Arial Unicode MS" w:hAnsi="Arial Unicode MS"/>
          <w:b w:val="1"/>
          <w:bCs w:val="1"/>
          <w:rtl w:val="0"/>
        </w:rPr>
        <w:t xml:space="preserve">第13条（保証を受けるための確認資料）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当店は、保証対応を行うに当たり、次の資料その他保証内容を確認するために必要な資料の提示を求めることがあります。</w:t>
      </w:r>
    </w:p>
    <w:p w:rsidR="00000000" w:rsidDel="00000000" w:rsidP="00000000" w:rsidRDefault="00000000" w:rsidRPr="00000000" w14:paraId="0000006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w:t>
      </w:r>
    </w:p>
    <w:p w:rsidR="00000000" w:rsidDel="00000000" w:rsidP="00000000" w:rsidRDefault="00000000" w:rsidRPr="00000000" w14:paraId="0000006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修理受付書</w:t>
      </w:r>
    </w:p>
    <w:p w:rsidR="00000000" w:rsidDel="00000000" w:rsidP="00000000" w:rsidRDefault="00000000" w:rsidRPr="00000000" w14:paraId="0000006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修理完了確認書</w:t>
      </w:r>
    </w:p>
    <w:p w:rsidR="00000000" w:rsidDel="00000000" w:rsidP="00000000" w:rsidRDefault="00000000" w:rsidRPr="00000000" w14:paraId="0000006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保証書</w:t>
      </w:r>
    </w:p>
    <w:p w:rsidR="00000000" w:rsidDel="00000000" w:rsidP="00000000" w:rsidRDefault="00000000" w:rsidRPr="00000000" w14:paraId="0000006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領収書又は支払記録</w:t>
      </w:r>
    </w:p>
    <w:p w:rsidR="00000000" w:rsidDel="00000000" w:rsidP="00000000" w:rsidRDefault="00000000" w:rsidRPr="00000000" w14:paraId="0000006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その他当店が発行した修理内容を確認できる書類又は電子データ</w:t>
      </w:r>
    </w:p>
    <w:p w:rsidR="00000000" w:rsidDel="00000000" w:rsidP="00000000" w:rsidRDefault="00000000" w:rsidRPr="00000000" w14:paraId="0000006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4zf9dur1b6gy" w:id="14"/>
      <w:bookmarkEnd w:id="14"/>
      <w:r w:rsidDel="00000000" w:rsidR="00000000" w:rsidRPr="00000000">
        <w:rPr>
          <w:rFonts w:ascii="Arial Unicode MS" w:cs="Arial Unicode MS" w:eastAsia="Arial Unicode MS" w:hAnsi="Arial Unicode MS"/>
          <w:b w:val="1"/>
          <w:bCs w:val="1"/>
          <w:rtl w:val="0"/>
        </w:rPr>
        <w:t xml:space="preserve">第14条（配送による保証対応）</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保証対応のため対象時計を配送する場合、お客様は、輸送中に対象時計が損傷しないよう適切な梱包を行うものとします。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配送費用の負担については、次のとおりとします。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保証対象の場合：＿＿＿＿＿＿＿＿＿＿＿＿＿＿＿＿</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保証対象外の場合：＿＿＿＿＿＿＿＿＿＿＿＿＿＿＿＿</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保証対象外であることが点検後に判明した場合、点検料、返送料その他必要な費用が発生することがあります。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r9c9l55lcinb" w:id="15"/>
      <w:bookmarkEnd w:id="15"/>
      <w:r w:rsidDel="00000000" w:rsidR="00000000" w:rsidRPr="00000000">
        <w:rPr>
          <w:rFonts w:ascii="Arial Unicode MS" w:cs="Arial Unicode MS" w:eastAsia="Arial Unicode MS" w:hAnsi="Arial Unicode MS"/>
          <w:b w:val="1"/>
          <w:bCs w:val="1"/>
          <w:rtl w:val="0"/>
        </w:rPr>
        <w:t xml:space="preserve">第15条（保証対象外の場合の修理）</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保証期間内であっても、当店が確認した結果、当該不具合が保証対象外であると判断した場合、当店はお客様に修理内容及び費用を案内し、お客様の承認を得た上で有償修理を行うことができます。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34qycibaxhj5" w:id="16"/>
      <w:bookmarkEnd w:id="16"/>
      <w:r w:rsidDel="00000000" w:rsidR="00000000" w:rsidRPr="00000000">
        <w:rPr>
          <w:rFonts w:ascii="Arial Unicode MS" w:cs="Arial Unicode MS" w:eastAsia="Arial Unicode MS" w:hAnsi="Arial Unicode MS"/>
          <w:b w:val="1"/>
          <w:bCs w:val="1"/>
          <w:rtl w:val="0"/>
        </w:rPr>
        <w:t xml:space="preserve">第16条（修理保証と製品保証の区別）</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本確認書に定める保証は、当店が実施した修理に関する保証であり、時計メーカー、輸入元、販売店その他第三者が提供する製品保証又はメーカー保証とは異なるものです。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当店による修理によってメーカー保証その他第三者の保証条件に影響が生じる可能性がある場合、お客様は必要に応じてメーカー等の保証条件を確認するものとします。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iaxfml2skd6m" w:id="17"/>
      <w:bookmarkEnd w:id="17"/>
      <w:r w:rsidDel="00000000" w:rsidR="00000000" w:rsidRPr="00000000">
        <w:rPr>
          <w:rFonts w:ascii="Arial Unicode MS" w:cs="Arial Unicode MS" w:eastAsia="Arial Unicode MS" w:hAnsi="Arial Unicode MS"/>
          <w:b w:val="1"/>
          <w:bCs w:val="1"/>
          <w:rtl w:val="0"/>
        </w:rPr>
        <w:t xml:space="preserve">第17条（ヴィンテージ時計等の特則）</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製造から長期間が経過した時計、アンティーク時計、ヴィンテージ時計、製造終了時計その他部品供給が困難な時計については、新品時計と同等の性能、精度、防水性能、耐久性その他の性能を回復又は維持できない場合があり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前項の時計について、保証範囲又は保証期間を通常と異なる条件とする場合は、次のとおりとします。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特別保証期間：＿＿＿＿＿＿＿＿＿＿＿＿＿＿＿＿</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特別保証条件：＿＿＿＿＿＿＿＿＿＿＿＿＿＿＿＿</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保証対象外事項：＿＿＿＿＿＿＿＿＿＿＿＿＿＿＿＿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jkegygvw270c" w:id="18"/>
      <w:bookmarkEnd w:id="18"/>
      <w:r w:rsidDel="00000000" w:rsidR="00000000" w:rsidRPr="00000000">
        <w:rPr>
          <w:rFonts w:ascii="Arial Unicode MS" w:cs="Arial Unicode MS" w:eastAsia="Arial Unicode MS" w:hAnsi="Arial Unicode MS"/>
          <w:b w:val="1"/>
          <w:bCs w:val="1"/>
          <w:rtl w:val="0"/>
        </w:rPr>
        <w:t xml:space="preserve">第18条（保証の譲渡）</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本確認書に基づく保証を、対象時計を譲り受けた第三者に承継させるか否かについては、次のとおりとします。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第三者への保証承継：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可　・　不可　・　当店への事前確認を要する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m30y01coukk9" w:id="19"/>
      <w:bookmarkEnd w:id="19"/>
      <w:r w:rsidDel="00000000" w:rsidR="00000000" w:rsidRPr="00000000">
        <w:rPr>
          <w:rFonts w:ascii="Arial Unicode MS" w:cs="Arial Unicode MS" w:eastAsia="Arial Unicode MS" w:hAnsi="Arial Unicode MS"/>
          <w:b w:val="1"/>
          <w:bCs w:val="1"/>
          <w:rtl w:val="0"/>
        </w:rPr>
        <w:t xml:space="preserve">第19条（他の書面等との関係）</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本確認書は、対象時計に関する修理受付書、修理申込書、修理見積書、修理完了確認書、修理保証規約、利用規約その他当店とお客様との間で取り交わされた書面又は電磁的記録と併せて適用されます。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本確認書と個別に合意した書面の内容が異なる場合は、個別の修理案件について明確に合意された内容を優先するものとします。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i0ptgglfcd7o" w:id="20"/>
      <w:bookmarkEnd w:id="20"/>
      <w:r w:rsidDel="00000000" w:rsidR="00000000" w:rsidRPr="00000000">
        <w:rPr>
          <w:rFonts w:ascii="Arial Unicode MS" w:cs="Arial Unicode MS" w:eastAsia="Arial Unicode MS" w:hAnsi="Arial Unicode MS"/>
          <w:b w:val="1"/>
          <w:bCs w:val="1"/>
          <w:rtl w:val="0"/>
        </w:rPr>
        <w:t xml:space="preserve">第20条（協議）</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本確認書に定めのない事項又は本確認書の内容について疑義が生じた場合、当店とお客様は、対象時計の状態、修理内容、修理時の説明その他の事情を踏まえ、誠実に協議して解決を図るものとします。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以上の内容について説明を受け、修理保証の期間及び適用条件を確認しました。</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