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0wvusr8bu93" w:id="0"/>
      <w:bookmarkEnd w:id="0"/>
      <w:r w:rsidDel="00000000" w:rsidR="00000000" w:rsidRPr="00000000">
        <w:rPr>
          <w:rFonts w:ascii="Arial Unicode MS" w:cs="Arial Unicode MS" w:eastAsia="Arial Unicode MS" w:hAnsi="Arial Unicode MS"/>
          <w:b w:val="1"/>
          <w:bCs w:val="1"/>
          <w:sz w:val="44"/>
          <w:szCs w:val="44"/>
          <w:rtl w:val="0"/>
        </w:rPr>
        <w:t xml:space="preserve">文字盤修復同意書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（以下「店舗」という。）と、文字盤修復を依頼する</w:t>
      </w:r>
      <w:r w:rsidDel="00000000" w:rsidR="00000000" w:rsidRPr="00000000">
        <w:rPr>
          <w:rFonts w:ascii="Arial Unicode MS" w:cs="Arial Unicode MS" w:eastAsia="Arial Unicode MS" w:hAnsi="Arial Unicode MS"/>
          <w:sz w:val="20"/>
          <w:szCs w:val="20"/>
          <w:rtl w:val="0"/>
        </w:rPr>
        <w:t xml:space="preserve">（以下「依頼者」という。）は、依頼者が店舗に預ける時計の文字盤修復について、その作業内容及び特性、修復に伴うリスク等を確認し、以下のとおり同意する。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njo27k9a1c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店舗が依頼者から預かった時計について文字盤の修復作業を行うにあたり、作業内容、仕上がりの特性、修復に伴うリスク、依頼者の承諾事項及び店舗の責任範囲その他必要な事項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pPr>
      <w:bookmarkStart w:colFirst="0" w:colLast="0" w:name="_jlhlbssp7b2t" w:id="2"/>
      <w:bookmarkEnd w:id="2"/>
      <w:r w:rsidDel="00000000" w:rsidR="00000000" w:rsidRPr="00000000">
        <w:rPr>
          <w:rFonts w:ascii="Arial Unicode MS" w:cs="Arial Unicode MS" w:eastAsia="Arial Unicode MS" w:hAnsi="Arial Unicode MS"/>
          <w:b w:val="1"/>
          <w:bCs w:val="1"/>
          <w:rtl w:val="0"/>
        </w:rPr>
        <w:t xml:space="preserve">第2条（対象時計）</w:t>
      </w: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本同意書の対象となる時計（以下「対象時計」という。）は、次のとおりとする。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ブランド名：________________________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モデル名：________________________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製造番号・シリアル番号：________________________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文字盤の色・仕様：________________________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受付番号：________________________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その他識別事項：________________________</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e41zc4jyd3pq" w:id="3"/>
      <w:bookmarkEnd w:id="3"/>
      <w:r w:rsidDel="00000000" w:rsidR="00000000" w:rsidRPr="00000000">
        <w:rPr>
          <w:rFonts w:ascii="Arial Unicode MS" w:cs="Arial Unicode MS" w:eastAsia="Arial Unicode MS" w:hAnsi="Arial Unicode MS"/>
          <w:b w:val="1"/>
          <w:bCs w:val="1"/>
          <w:rtl w:val="0"/>
        </w:rPr>
        <w:t xml:space="preserve">第3条（修復作業の内容）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店舗は、依頼者との間で確認した内容に基づき、対象時計の文字盤について、次の各号の全部又は一部の作業を行う。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文字盤表面の洗浄又は汚れの除去</w:t>
        <w:br w:type="textWrapping"/>
        <w:t xml:space="preserve">(2) 文字盤表面の塗装又は再塗装</w:t>
        <w:br w:type="textWrapping"/>
        <w:t xml:space="preserve">(3) 文字、目盛、ロゴその他表示部分の補修又は再印刷</w:t>
        <w:br w:type="textWrapping"/>
        <w:t xml:space="preserve">(4) インデックスその他装飾部分の補修</w:t>
        <w:br w:type="textWrapping"/>
        <w:t xml:space="preserve">(5) 夜光塗料の除去、補修又は再塗布</w:t>
        <w:br w:type="textWrapping"/>
        <w:t xml:space="preserve">(6) 腐食、変色、傷、剥離その他劣化部分の補修</w:t>
        <w:br w:type="textWrapping"/>
        <w:t xml:space="preserve">(7) その他依頼者と店舗との間で合意した作業</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具体的な修復内容は、次のとおりとする。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修復内容：________________________________________________</w:t>
      </w:r>
    </w:p>
    <w:p w:rsidR="00000000" w:rsidDel="00000000" w:rsidP="00000000" w:rsidRDefault="00000000" w:rsidRPr="00000000" w14:paraId="0000001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修復方法について別途見積書、修理受付書、作業指示書その他の書面又は電磁的記録に定めがある場合、これらの内容も本同意書と併せて適用する。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5snvuk2f76bu" w:id="4"/>
      <w:bookmarkEnd w:id="4"/>
      <w:r w:rsidDel="00000000" w:rsidR="00000000" w:rsidRPr="00000000">
        <w:rPr>
          <w:rFonts w:ascii="Arial Unicode MS" w:cs="Arial Unicode MS" w:eastAsia="Arial Unicode MS" w:hAnsi="Arial Unicode MS"/>
          <w:b w:val="1"/>
          <w:bCs w:val="1"/>
          <w:rtl w:val="0"/>
        </w:rPr>
        <w:t xml:space="preserve">第4条（文字盤修復の特性）</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依頼者は、文字盤修復が新品製造時の状態を完全に再現する作業ではなく、対象時計の現在の状態、材質、経年劣化、過去の修理歴等を踏まえて可能な範囲で外観等を修復する作業であることを確認する。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店舗は、可能な限り依頼者の希望に沿った修復に努めるものとするが、製造当時の塗料、顔料、印刷方法、書体、加工方法、材料等を使用できない場合がある。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依頼者は、修復後の色調、光沢、質感、文字、目盛、ロゴ、インデックス、夜光部分その他の外観が、修復前、新品時又は依頼者が提示した写真その他の資料と完全には一致しない場合があることをあらかじめ了承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bvoo852v1b9b" w:id="5"/>
      <w:bookmarkEnd w:id="5"/>
      <w:r w:rsidDel="00000000" w:rsidR="00000000" w:rsidRPr="00000000">
        <w:rPr>
          <w:rFonts w:ascii="Arial Unicode MS" w:cs="Arial Unicode MS" w:eastAsia="Arial Unicode MS" w:hAnsi="Arial Unicode MS"/>
          <w:b w:val="1"/>
          <w:bCs w:val="1"/>
          <w:rtl w:val="0"/>
        </w:rPr>
        <w:t xml:space="preserve">第5条（経年劣化等によるリスク）</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文字盤が長期間の使用及び保管によって劣化している場合、通常の取扱いであっても、修復作業中に塗膜、印刷、夜光塗料その他の部分に剥離、欠損、変色、ひび割れその他の変化が生じる可能性があることを了承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特にヴィンテージ時計、アンティーク時計その他製造から長期間が経過した時計については、文字盤の素材、接着剤、塗料その他の部材が著しく劣化している場合があり、作業開始前の外観確認のみではその状態を完全に把握できないことがあ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作業開始後に予見困難な劣化、腐食、脆弱化その他の事情が判明した場合、店舗は必要に応じて作業を中断し、依頼者と対応を協議することができる。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i7gl0mto6n9f" w:id="6"/>
      <w:bookmarkEnd w:id="6"/>
      <w:r w:rsidDel="00000000" w:rsidR="00000000" w:rsidRPr="00000000">
        <w:rPr>
          <w:rFonts w:ascii="Arial Unicode MS" w:cs="Arial Unicode MS" w:eastAsia="Arial Unicode MS" w:hAnsi="Arial Unicode MS"/>
          <w:b w:val="1"/>
          <w:bCs w:val="1"/>
          <w:rtl w:val="0"/>
        </w:rPr>
        <w:t xml:space="preserve">第6条（色調及び外観の再現）</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依頼者は、経年変化した文字盤の色調を完全に再現することが困難な場合があることを了承する。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修復に使用する塗料等については、製造当時と同一のものを入手できない場合があり、その場合、店舗は合理的に選定した代替材料を使用することができる。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修復後の文字盤について、照明、見る角度、周囲の環境等によって色味や光沢の見え方が異なる場合がある。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i8vafzsv8scg" w:id="7"/>
      <w:bookmarkEnd w:id="7"/>
      <w:r w:rsidDel="00000000" w:rsidR="00000000" w:rsidRPr="00000000">
        <w:rPr>
          <w:rFonts w:ascii="Arial Unicode MS" w:cs="Arial Unicode MS" w:eastAsia="Arial Unicode MS" w:hAnsi="Arial Unicode MS"/>
          <w:b w:val="1"/>
          <w:bCs w:val="1"/>
          <w:rtl w:val="0"/>
        </w:rPr>
        <w:t xml:space="preserve">第7条（文字、ロゴ及び目盛等の修復）</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文字盤上のブランドロゴ、文字、数字、目盛その他の表示を修復又は再印刷する場合、依頼者は、製造当時の印刷と線の太さ、位置、字体、色、形状その他の細部に差異が生じる可能性があることを了承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既存の印刷状態、資料の有無、文字盤の損傷程度等により、元の表示を正確に再現できない場合がある。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店舗は、第三者の商標権その他の権利を侵害するおそれがある作業について、作業内容の変更又は作業の実施を拒否することができる。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2i5g0erg3rn2" w:id="8"/>
      <w:bookmarkEnd w:id="8"/>
      <w:r w:rsidDel="00000000" w:rsidR="00000000" w:rsidRPr="00000000">
        <w:rPr>
          <w:rFonts w:ascii="Arial Unicode MS" w:cs="Arial Unicode MS" w:eastAsia="Arial Unicode MS" w:hAnsi="Arial Unicode MS"/>
          <w:b w:val="1"/>
          <w:bCs w:val="1"/>
          <w:rtl w:val="0"/>
        </w:rPr>
        <w:t xml:space="preserve">第8条（夜光部分の修復）</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夜光塗料を補修又は再塗布する場合、依頼者は、修復前と修復後で夜光の色、明るさ、発光時間及び外観が異なる場合があることを了承する。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既存の夜光塗料と新たな夜光塗料との間に色調等の差が生じる場合がある。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店舗は、修復後の夜光性能について、対象時計の新品時と同等の性能又は一定期間の発光性能を保証するものではない。</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9hk4902wcjkj" w:id="9"/>
      <w:bookmarkEnd w:id="9"/>
      <w:r w:rsidDel="00000000" w:rsidR="00000000" w:rsidRPr="00000000">
        <w:rPr>
          <w:rFonts w:ascii="Arial Unicode MS" w:cs="Arial Unicode MS" w:eastAsia="Arial Unicode MS" w:hAnsi="Arial Unicode MS"/>
          <w:b w:val="1"/>
          <w:bCs w:val="1"/>
          <w:rtl w:val="0"/>
        </w:rPr>
        <w:t xml:space="preserve">第9条（修復の不可逆性）</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依頼者は、再塗装、再印刷、夜光塗料の除去その他の修復作業には、原則として作業前の状態へ完全に戻すことができない工程が含まれることを確認する。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修復のため既存の塗装、印刷、夜光塗料その他の部分を除去又は加工した場合、依頼者は、その後に修復を中止したとしても作業前の状態に復元できない場合があることを了承する。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nfjwgbmb02zq" w:id="10"/>
      <w:bookmarkEnd w:id="10"/>
      <w:r w:rsidDel="00000000" w:rsidR="00000000" w:rsidRPr="00000000">
        <w:rPr>
          <w:rFonts w:ascii="Arial Unicode MS" w:cs="Arial Unicode MS" w:eastAsia="Arial Unicode MS" w:hAnsi="Arial Unicode MS"/>
          <w:b w:val="1"/>
          <w:bCs w:val="1"/>
          <w:rtl w:val="0"/>
        </w:rPr>
        <w:t xml:space="preserve">第10条（オリジナル性及び資産価値への影響）</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依頼者は、文字盤を再塗装、再印刷その他の方法で修復することにより、対象時計の製造時から維持されていた文字盤の状態が変更されることを確認する。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文字盤修復により、時計メーカー、販売店、鑑定機関、買取業者、オークション事業者その他の第三者から、オリジナル状態ではないと評価される可能性がある。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依頼者は、文字盤修復によって対象時計の市場価格、査定価格、買取価格、収集価値その他の資産価値が低下する可能性があることを了承する。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店舗は、修復後の対象時計について、特定の市場価格、査定価格、真正性評価その他第三者による評価を保証しない。</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63kcniagtt96" w:id="11"/>
      <w:bookmarkEnd w:id="11"/>
      <w:r w:rsidDel="00000000" w:rsidR="00000000" w:rsidRPr="00000000">
        <w:rPr>
          <w:rFonts w:ascii="Arial Unicode MS" w:cs="Arial Unicode MS" w:eastAsia="Arial Unicode MS" w:hAnsi="Arial Unicode MS"/>
          <w:b w:val="1"/>
          <w:bCs w:val="1"/>
          <w:rtl w:val="0"/>
        </w:rPr>
        <w:t xml:space="preserve">第11条（メーカー保証等への影響）</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店舗による文字盤修復がメーカー又は正規サービス事業者による修理ではない場合、メーカー保証、正規修理、真正性の判定その他のサービスを受ける際に影響が生じる可能性があることを了承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749b8kndka3o" w:id="12"/>
      <w:bookmarkEnd w:id="12"/>
      <w:r w:rsidDel="00000000" w:rsidR="00000000" w:rsidRPr="00000000">
        <w:rPr>
          <w:rFonts w:ascii="Arial Unicode MS" w:cs="Arial Unicode MS" w:eastAsia="Arial Unicode MS" w:hAnsi="Arial Unicode MS"/>
          <w:b w:val="1"/>
          <w:bCs w:val="1"/>
          <w:rtl w:val="0"/>
        </w:rPr>
        <w:t xml:space="preserve">第12条（追加作業）</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修復作業の過程で、当初確認できなかった腐食、損傷、部品の劣化その他の事情が判明し、追加作業が必要となった場合、店舗は依頼者にその旨を連絡する。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追加料金を伴う作業については、緊急その他やむを得ない場合を除き、依頼者の承諾を得たうえで実施する。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依頼者が追加作業を承諾しない場合、店舗は、その時点における合理的に可能な状態で作業を終了することができる。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32tddqew2xmt" w:id="13"/>
      <w:bookmarkEnd w:id="13"/>
      <w:r w:rsidDel="00000000" w:rsidR="00000000" w:rsidRPr="00000000">
        <w:rPr>
          <w:rFonts w:ascii="Arial Unicode MS" w:cs="Arial Unicode MS" w:eastAsia="Arial Unicode MS" w:hAnsi="Arial Unicode MS"/>
          <w:b w:val="1"/>
          <w:bCs w:val="1"/>
          <w:rtl w:val="0"/>
        </w:rPr>
        <w:t xml:space="preserve">第13条（修復作業の中止）</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店舗は、次の各号のいずれかに該当する場合、修復作業の全部又は一部を中止することができる。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文字盤の劣化又は損傷が想定以上に進行している場合</w:t>
        <w:br w:type="textWrapping"/>
        <w:t xml:space="preserve">(2) 作業を継続することにより重大な損傷が生じるおそれがある場合</w:t>
        <w:br w:type="textWrapping"/>
        <w:t xml:space="preserve">(3) 必要な材料、部品又は設備を確保できない場合</w:t>
        <w:br w:type="textWrapping"/>
        <w:t xml:space="preserve">(4) 技術上、依頼者が希望する修復を実現することが困難である場合</w:t>
        <w:br w:type="textWrapping"/>
        <w:t xml:space="preserve">(5) 法令又は第三者の権利との関係から作業を行うことが適切でない場合</w:t>
        <w:br w:type="textWrapping"/>
        <w:t xml:space="preserve">(6) その他、店舗が修復作業を継続することが適切でないと合理的に判断した場合</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y39bmi5ypfeh" w:id="14"/>
      <w:bookmarkEnd w:id="14"/>
      <w:r w:rsidDel="00000000" w:rsidR="00000000" w:rsidRPr="00000000">
        <w:rPr>
          <w:rFonts w:ascii="Arial Unicode MS" w:cs="Arial Unicode MS" w:eastAsia="Arial Unicode MS" w:hAnsi="Arial Unicode MS"/>
          <w:b w:val="1"/>
          <w:bCs w:val="1"/>
          <w:rtl w:val="0"/>
        </w:rPr>
        <w:t xml:space="preserve">第14条（修復料金）</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依頼者は、店舗との間で合意した修復料金を、店舗が指定する方法及び期限に従って支払う。</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作業開始後、依頼者の都合により修復を中止する場合、店舗は、それまでに実施した作業、使用した材料、外注費その他実際に発生した費用について依頼者に請求することができる。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修復料金その他の費用について別途見積書等が作成されている場合は、当該見積書等に定める内容に従う。</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debty1bhpque" w:id="15"/>
      <w:bookmarkEnd w:id="15"/>
      <w:r w:rsidDel="00000000" w:rsidR="00000000" w:rsidRPr="00000000">
        <w:rPr>
          <w:rFonts w:ascii="Arial Unicode MS" w:cs="Arial Unicode MS" w:eastAsia="Arial Unicode MS" w:hAnsi="Arial Unicode MS"/>
          <w:b w:val="1"/>
          <w:bCs w:val="1"/>
          <w:rtl w:val="0"/>
        </w:rPr>
        <w:t xml:space="preserve">第15条（納期）</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店舗が依頼者に案内する修復期間又は完成予定日は目安とし、文字盤の状態、作業内容、材料の調達、外部事業者への作業委託その他の事情により変更される場合がある。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修復期間の変更が生じた場合、店舗は合理的な範囲で依頼者に通知する。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29sw58fp04bb" w:id="16"/>
      <w:bookmarkEnd w:id="16"/>
      <w:r w:rsidDel="00000000" w:rsidR="00000000" w:rsidRPr="00000000">
        <w:rPr>
          <w:rFonts w:ascii="Arial Unicode MS" w:cs="Arial Unicode MS" w:eastAsia="Arial Unicode MS" w:hAnsi="Arial Unicode MS"/>
          <w:b w:val="1"/>
          <w:bCs w:val="1"/>
          <w:rtl w:val="0"/>
        </w:rPr>
        <w:t xml:space="preserve">第16条（外部事業者への委託）</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店舗は、文字盤修復の全部又は一部について、専門技術を有する外部事業者に作業を委託することができる。この場合、店舗は、対象時計の管理について合理的に必要な措置を講じるものとする。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qntc352qdh41" w:id="17"/>
      <w:bookmarkEnd w:id="17"/>
      <w:r w:rsidDel="00000000" w:rsidR="00000000" w:rsidRPr="00000000">
        <w:rPr>
          <w:rFonts w:ascii="Arial Unicode MS" w:cs="Arial Unicode MS" w:eastAsia="Arial Unicode MS" w:hAnsi="Arial Unicode MS"/>
          <w:b w:val="1"/>
          <w:bCs w:val="1"/>
          <w:rtl w:val="0"/>
        </w:rPr>
        <w:t xml:space="preserve">第17条（修復後の確認）</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依頼者は、対象時計の返却を受けた際、可能な範囲で文字盤の状態及び修復内容を確認するものとする。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修復内容について疑義がある場合、依頼者は、対象時計の返却後速やかに店舗へ申し出るものとする。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経年変化、通常使用による摩耗その他修復作業そのものに起因しない変化については、店舗による再修復等の対象とならない場合がある。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524nxgaud5nm" w:id="18"/>
      <w:bookmarkEnd w:id="18"/>
      <w:r w:rsidDel="00000000" w:rsidR="00000000" w:rsidRPr="00000000">
        <w:rPr>
          <w:rFonts w:ascii="Arial Unicode MS" w:cs="Arial Unicode MS" w:eastAsia="Arial Unicode MS" w:hAnsi="Arial Unicode MS"/>
          <w:b w:val="1"/>
          <w:bCs w:val="1"/>
          <w:rtl w:val="0"/>
        </w:rPr>
        <w:t xml:space="preserve">第18条（店舗の責任範囲）</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店舗は、通常要求される注意をもって対象時計を取り扱い、合意した修復作業を行うものとする。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時計又は文字盤に存在していた経年劣化、腐食、過去の修理若しくは加工、素材の脆弱化その他店舗が合理的に予見することが困難な事情によって生じた損傷等については、店舗に故意又は過失がある場合を除き、店舗は責任を負わないものと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店舗の故意又は過失により依頼者に損害が生じた場合の責任については、適用される法令に従うものとし、本同意書は、法令上認められない範囲まで店舗の責任を免除するものではない。</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店舗は、文字盤修復後の対象時計について、将来の売却価格、査定価格、メーカーによる受付の可否その他第三者の判断又は評価について責任を負わない。</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eutwxlm9f936" w:id="19"/>
      <w:bookmarkEnd w:id="19"/>
      <w:r w:rsidDel="00000000" w:rsidR="00000000" w:rsidRPr="00000000">
        <w:rPr>
          <w:rFonts w:ascii="Arial Unicode MS" w:cs="Arial Unicode MS" w:eastAsia="Arial Unicode MS" w:hAnsi="Arial Unicode MS"/>
          <w:b w:val="1"/>
          <w:bCs w:val="1"/>
          <w:rtl w:val="0"/>
        </w:rPr>
        <w:t xml:space="preserve">第19条（他の書面等との関係）</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本同意書に定めのない事項について、店舗と依頼者との間で修理受付書、見積書、修理サービス利用規約その他の書面又は電磁的記録による合意がある場合は、当該合意も適用される。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本同意書とこれらの内容に矛盾又は抵触がある場合の優先関係については、個別に明示された合意内容を優先するものとする。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vg9n6dmfwto8"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本同意書に定めのない事項又は本同意書の解釈について疑義が生じた場合、店舗及び依頼者は、関係法令及び取引上の信義に従い、誠実に協議して解決するものとする。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c11ga2yw4e5s" w:id="21"/>
      <w:bookmarkEnd w:id="21"/>
      <w:r w:rsidDel="00000000" w:rsidR="00000000" w:rsidRPr="00000000">
        <w:rPr>
          <w:rFonts w:ascii="Arial Unicode MS" w:cs="Arial Unicode MS" w:eastAsia="Arial Unicode MS" w:hAnsi="Arial Unicode MS"/>
          <w:b w:val="1"/>
          <w:bCs w:val="1"/>
          <w:rtl w:val="0"/>
        </w:rPr>
        <w:t xml:space="preserve">第21条（準拠法及び管轄）</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本同意書は、日本法に準拠し、日本法に従って解釈される。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本同意書又は対象時計の修復に関して紛争が生じた場合は、法令に別段の定めがある場合を除き、店舗及び依頼者が合意する日本国内の裁判所を第一審の管轄裁判所とする。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xrj4jir772cz" w:id="22"/>
      <w:bookmarkEnd w:id="22"/>
      <w:r w:rsidDel="00000000" w:rsidR="00000000" w:rsidRPr="00000000">
        <w:rPr>
          <w:rFonts w:ascii="Arial Unicode MS" w:cs="Arial Unicode MS" w:eastAsia="Arial Unicode MS" w:hAnsi="Arial Unicode MS"/>
          <w:b w:val="1"/>
          <w:bCs w:val="1"/>
          <w:rtl w:val="0"/>
        </w:rPr>
        <w:t xml:space="preserve">同意確認</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依頼者は、店舗から文字盤修復の内容及びこれに伴うリスクについて説明を受け、本同意書の内容を確認したうえで、対象時計の文字盤修復を依頼することに同意します。</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店舗名：____________________________</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担当者名：__________________________</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w:t>
      </w:r>
    </w:p>
    <w:p w:rsidR="00000000" w:rsidDel="00000000" w:rsidP="00000000" w:rsidRDefault="00000000" w:rsidRPr="00000000" w14:paraId="0000008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