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6hiqqvjml6f" w:id="0"/>
      <w:bookmarkEnd w:id="0"/>
      <w:r w:rsidDel="00000000" w:rsidR="00000000" w:rsidRPr="00000000">
        <w:rPr>
          <w:rFonts w:ascii="Arial Unicode MS" w:cs="Arial Unicode MS" w:eastAsia="Arial Unicode MS" w:hAnsi="Arial Unicode MS"/>
          <w:b w:val="1"/>
          <w:bCs w:val="1"/>
          <w:sz w:val="44"/>
          <w:szCs w:val="44"/>
          <w:rtl w:val="0"/>
        </w:rPr>
        <w:t xml:space="preserve">近隣住民対応覚書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株式会社又は〇〇個人（以下「乙」という。）は、甲が運営又は管理する事業所、施設、店舗、工事現場その他これに準ずる場所（以下「本施設」という。）に関連して発生し得る近隣住民とのトラブルを未然に防止し、又は円滑に解決することを目的として、次のとおり近隣住民対応に関する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vrblm8mgi8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本施設の運営又は利用に伴い生じる騒音、振動、臭気、交通、景観、工事作業その他近隣住民に影響を及ぼす可能性のある事項について、甲乙間の役割分担及び対応方針を明確にし、近隣住民との良好な関係を維持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2jqbmoaf1ot"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本覚書は、本施設に関連して近隣住民から寄せられる苦情、要望、問い合わせ、指摘、協議要請その他これらに類する一切の事案に適用されるものとする。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nuk8s88t4n" w:id="3"/>
      <w:bookmarkEnd w:id="3"/>
      <w:r w:rsidDel="00000000" w:rsidR="00000000" w:rsidRPr="00000000">
        <w:rPr>
          <w:rFonts w:ascii="Arial Unicode MS" w:cs="Arial Unicode MS" w:eastAsia="Arial Unicode MS" w:hAnsi="Arial Unicode MS"/>
          <w:b w:val="1"/>
          <w:bCs w:val="1"/>
          <w:sz w:val="34"/>
          <w:szCs w:val="34"/>
          <w:rtl w:val="0"/>
        </w:rPr>
        <w:t xml:space="preserve">第3条（基本方針）</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甲及び乙は、近隣住民対応にあたり、誠実かつ迅速な対応を行うものとし、感情的対立を避け、事実関係の確認及び冷静な説明に努めるものとする。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x8njx45sya8" w:id="4"/>
      <w:bookmarkEnd w:id="4"/>
      <w:r w:rsidDel="00000000" w:rsidR="00000000" w:rsidRPr="00000000">
        <w:rPr>
          <w:rFonts w:ascii="Arial Unicode MS" w:cs="Arial Unicode MS" w:eastAsia="Arial Unicode MS" w:hAnsi="Arial Unicode MS"/>
          <w:b w:val="1"/>
          <w:bCs w:val="1"/>
          <w:sz w:val="34"/>
          <w:szCs w:val="34"/>
          <w:rtl w:val="0"/>
        </w:rPr>
        <w:t xml:space="preserve">第4条（役割分担）</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甲は、本施設の管理者又は事業主体として、近隣住民対応に関する最終的な責任を負うものとする。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乙は、甲の指示又は事前の協議に基づき、現場での一次対応、状況確認、住民からの聞き取り、報告業務等を行うものとする。</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甲乙は、対応内容について相互に情報共有を行い、独断での判断又は対応を行わないものとする。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cr9q7ulzlbj6" w:id="5"/>
      <w:bookmarkEnd w:id="5"/>
      <w:r w:rsidDel="00000000" w:rsidR="00000000" w:rsidRPr="00000000">
        <w:rPr>
          <w:rFonts w:ascii="Arial Unicode MS" w:cs="Arial Unicode MS" w:eastAsia="Arial Unicode MS" w:hAnsi="Arial Unicode MS"/>
          <w:b w:val="1"/>
          <w:bCs w:val="1"/>
          <w:sz w:val="34"/>
          <w:szCs w:val="34"/>
          <w:rtl w:val="0"/>
        </w:rPr>
        <w:t xml:space="preserve">第5条（苦情等の受付及び報告）</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乙が近隣住民から直接苦情等を受けた場合、速やかにその内容、日時、相手方、対応状況を甲に報告するものとする。</w:t>
      </w:r>
    </w:p>
    <w:p w:rsidR="00000000" w:rsidDel="00000000" w:rsidP="00000000" w:rsidRDefault="00000000" w:rsidRPr="00000000" w14:paraId="0000001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甲は、報告を受けた内容を踏まえ、必要に応じて追加対応又は対応方針の指示を行うものとする。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kuzik5i15hqm" w:id="6"/>
      <w:bookmarkEnd w:id="6"/>
      <w:r w:rsidDel="00000000" w:rsidR="00000000" w:rsidRPr="00000000">
        <w:rPr>
          <w:rFonts w:ascii="Arial Unicode MS" w:cs="Arial Unicode MS" w:eastAsia="Arial Unicode MS" w:hAnsi="Arial Unicode MS"/>
          <w:b w:val="1"/>
          <w:bCs w:val="1"/>
          <w:sz w:val="34"/>
          <w:szCs w:val="34"/>
          <w:rtl w:val="0"/>
        </w:rPr>
        <w:t xml:space="preserve">第6条（説明及び謝意の表明）</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近隣住民への説明又は謝意の表明が必要な場合には、甲の方針に基づき行うものとし、金銭の支払、補償、書面の交付その他法的又は実務上重要な行為については、必ず甲の事前承認を得るものとする。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dkjcq3jji2n" w:id="7"/>
      <w:bookmarkEnd w:id="7"/>
      <w:r w:rsidDel="00000000" w:rsidR="00000000" w:rsidRPr="00000000">
        <w:rPr>
          <w:rFonts w:ascii="Arial Unicode MS" w:cs="Arial Unicode MS" w:eastAsia="Arial Unicode MS" w:hAnsi="Arial Unicode MS"/>
          <w:b w:val="1"/>
          <w:bCs w:val="1"/>
          <w:sz w:val="34"/>
          <w:szCs w:val="34"/>
          <w:rtl w:val="0"/>
        </w:rPr>
        <w:t xml:space="preserve">第7条（記録の作成及び保存）</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甲及び乙は、近隣住民対応に関する経緯、連絡内容、対応結果等について、可能な範囲で記録を作成し、合理的な期間保存するものとする。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98tmdb2hm5w" w:id="8"/>
      <w:bookmarkEnd w:id="8"/>
      <w:r w:rsidDel="00000000" w:rsidR="00000000" w:rsidRPr="00000000">
        <w:rPr>
          <w:rFonts w:ascii="Arial Unicode MS" w:cs="Arial Unicode MS" w:eastAsia="Arial Unicode MS" w:hAnsi="Arial Unicode MS"/>
          <w:b w:val="1"/>
          <w:bCs w:val="1"/>
          <w:sz w:val="34"/>
          <w:szCs w:val="34"/>
          <w:rtl w:val="0"/>
        </w:rPr>
        <w:t xml:space="preserve">第8条（再発防止）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近隣住民対応が発生した場合、甲乙は、当該事案の原因を検討し、必要に応じて運営方法、作業手順、時間帯、設備等の見直しを行い、再発防止に努めるものとする。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xkeuhivi3t6m" w:id="9"/>
      <w:bookmarkEnd w:id="9"/>
      <w:r w:rsidDel="00000000" w:rsidR="00000000" w:rsidRPr="00000000">
        <w:rPr>
          <w:rFonts w:ascii="Arial Unicode MS" w:cs="Arial Unicode MS" w:eastAsia="Arial Unicode MS" w:hAnsi="Arial Unicode MS"/>
          <w:b w:val="1"/>
          <w:bCs w:val="1"/>
          <w:sz w:val="34"/>
          <w:szCs w:val="34"/>
          <w:rtl w:val="0"/>
        </w:rPr>
        <w:t xml:space="preserve">第9条（責任の帰属）</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本覚書に基づく対応を行ったことにより近隣住民との間に紛争が生じた場合、原則として甲がその解決にあたるものとする。</w:t>
      </w:r>
    </w:p>
    <w:p w:rsidR="00000000" w:rsidDel="00000000" w:rsidP="00000000" w:rsidRDefault="00000000" w:rsidRPr="00000000" w14:paraId="0000002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乙の故意又は重過失により紛争が生じ、甲に損害が発生した場合には、乙はその損害を賠償する責任を負うものとする。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sth4swb1yao7"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本覚書に関連して知り得た近隣住民の個人情報、苦情内容、内部対応方針その他の非公開情報について、甲乙は第三者に漏えいしてはならないものとする。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ebvc7i242mtf"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本覚書に定めのない事項又は解釈に疑義が生じた場合には、甲乙は誠意をもって協議し、円満な解決を図るものとする。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by4wuvwdq4k4"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本覚書は、〇年〇月〇日から有効とし、本施設に関する近隣住民対応が終了するまで有効に存続するものとする。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本覚書の成立を証するため、本書を二通作成し、甲乙記名押印の上、各自一通を保有する。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w:t>
        <w:br w:type="textWrapping"/>
        <w:t xml:space="preserve">住所：</w:t>
        <w:br w:type="textWrapping"/>
        <w:t xml:space="preserve">氏名又は代表者名：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