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2w8gnksafmxl" w:id="0"/>
      <w:bookmarkEnd w:id="0"/>
      <w:r w:rsidDel="00000000" w:rsidR="00000000" w:rsidRPr="00000000">
        <w:rPr>
          <w:rFonts w:ascii="Arial Unicode MS" w:cs="Arial Unicode MS" w:eastAsia="Arial Unicode MS" w:hAnsi="Arial Unicode MS"/>
          <w:b w:val="1"/>
          <w:bCs w:val="1"/>
          <w:sz w:val="44"/>
          <w:szCs w:val="44"/>
          <w:rtl w:val="0"/>
        </w:rPr>
        <w:t xml:space="preserve">パッキン交換に関する確認書(時計修理店)</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下「店舗」という。）と、店舗に時計の修理、点検その他の作業を依頼する者（以下「依頼者」という。）は、依頼者が店舗に預ける時計（以下「対象時計」という。）のパッキン交換について、以下の事項を確認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ziegvo5dkn64"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は、対象時計の裏蓋、リューズ、プッシュボタンその他の箇所に使用されている防水・防塵用パッキンの交換作業について、その内容、交換後の性能、作業上のリスクその他必要な事項をあらかじめ明確にし、店舗と依頼者との間の認識の相違およびトラブルを防止す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8xzk3l7unod8" w:id="2"/>
      <w:bookmarkEnd w:id="2"/>
      <w:r w:rsidDel="00000000" w:rsidR="00000000" w:rsidRPr="00000000">
        <w:rPr>
          <w:rFonts w:ascii="Arial Unicode MS" w:cs="Arial Unicode MS" w:eastAsia="Arial Unicode MS" w:hAnsi="Arial Unicode MS"/>
          <w:b w:val="1"/>
          <w:bCs w:val="1"/>
          <w:rtl w:val="0"/>
        </w:rPr>
        <w:t xml:space="preserve">第2条（対象時計）</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本確認書の対象となる時計は、次のとおりとする。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メーカー・ブランド名：＿＿＿＿＿＿＿＿＿＿＿＿＿＿＿＿</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モデル・型番：＿＿＿＿＿＿＿＿＿＿＿＿＿＿＿＿</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製造番号：＿＿＿＿＿＿＿＿＿＿＿＿＿＿＿＿</w:t>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受付番号：＿＿＿＿＿＿＿＿＿＿＿＿＿＿＿＿</w:t>
      </w:r>
    </w:p>
    <w:p w:rsidR="00000000" w:rsidDel="00000000" w:rsidP="00000000" w:rsidRDefault="00000000" w:rsidRPr="00000000" w14:paraId="0000000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その他識別事項：＿＿＿＿＿＿＿＿＿＿＿＿＿＿＿＿</w:t>
      </w:r>
    </w:p>
    <w:p w:rsidR="00000000" w:rsidDel="00000000" w:rsidP="00000000" w:rsidRDefault="00000000" w:rsidRPr="00000000" w14:paraId="0000000F">
      <w:pPr>
        <w:spacing w:after="240" w:before="240" w:lineRule="auto"/>
        <w:rPr>
          <w:sz w:val="20"/>
          <w:szCs w:val="20"/>
        </w:rPr>
      </w:pPr>
      <w:r w:rsidDel="00000000" w:rsidR="00000000" w:rsidRPr="00000000">
        <w:rPr>
          <w:rtl w:val="0"/>
        </w:rPr>
      </w:r>
    </w:p>
    <w:p w:rsidR="00000000" w:rsidDel="00000000" w:rsidP="00000000" w:rsidRDefault="00000000" w:rsidRPr="00000000" w14:paraId="00000010">
      <w:pPr>
        <w:pStyle w:val="Heading2"/>
        <w:keepNext w:val="0"/>
        <w:keepLines w:val="0"/>
        <w:spacing w:after="80" w:lineRule="auto"/>
        <w:rPr>
          <w:b w:val="1"/>
          <w:bCs w:val="1"/>
        </w:rPr>
      </w:pPr>
      <w:bookmarkStart w:colFirst="0" w:colLast="0" w:name="_mwsn70l139w4" w:id="3"/>
      <w:bookmarkEnd w:id="3"/>
      <w:r w:rsidDel="00000000" w:rsidR="00000000" w:rsidRPr="00000000">
        <w:rPr>
          <w:rFonts w:ascii="Arial Unicode MS" w:cs="Arial Unicode MS" w:eastAsia="Arial Unicode MS" w:hAnsi="Arial Unicode MS"/>
          <w:b w:val="1"/>
          <w:bCs w:val="1"/>
          <w:rtl w:val="0"/>
        </w:rPr>
        <w:t xml:space="preserve">第3条（交換対象となるパッキン）</w:t>
      </w:r>
    </w:p>
    <w:p w:rsidR="00000000" w:rsidDel="00000000" w:rsidP="00000000" w:rsidRDefault="00000000" w:rsidRPr="00000000" w14:paraId="00000011">
      <w:pPr>
        <w:numPr>
          <w:ilvl w:val="0"/>
          <w:numId w:val="9"/>
        </w:numPr>
        <w:spacing w:after="24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店舗は、依頼者からの依頼内容および対象時計の状態に応じ、次に掲げる箇所の全部または一部についてパッキンの交換を行う。</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（1）裏蓋部分</w:t>
        <w:br w:type="textWrapping"/>
        <w:t xml:space="preserve">（2）リューズ部分</w:t>
        <w:br w:type="textWrapping"/>
        <w:t xml:space="preserve">（3）プッシュボタン部分</w:t>
        <w:br w:type="textWrapping"/>
        <w:t xml:space="preserve">（4）風防・ガラス周辺</w:t>
        <w:br w:type="textWrapping"/>
        <w:t xml:space="preserve">（5）その他店舗が交換を必要と判断し、依頼者が承諾した箇所</w:t>
      </w:r>
    </w:p>
    <w:p w:rsidR="00000000" w:rsidDel="00000000" w:rsidP="00000000" w:rsidRDefault="00000000" w:rsidRPr="00000000" w14:paraId="00000013">
      <w:pPr>
        <w:numPr>
          <w:ilvl w:val="0"/>
          <w:numId w:val="3"/>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実際に交換する箇所は、対象時計の構造、部品の状態、交換部品の入手状況その他の事情により決定する。</w:t>
      </w:r>
    </w:p>
    <w:p w:rsidR="00000000" w:rsidDel="00000000" w:rsidP="00000000" w:rsidRDefault="00000000" w:rsidRPr="00000000" w14:paraId="00000014">
      <w:pPr>
        <w:numPr>
          <w:ilvl w:val="0"/>
          <w:numId w:val="3"/>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分解後の確認により、当初予定していなかったパッキンの劣化、変形、硬化、亀裂、欠損その他の不具合が判明した場合、店舗は依頼者にその旨を連絡し、必要に応じて追加交換を提案することができる。</w:t>
      </w:r>
    </w:p>
    <w:p w:rsidR="00000000" w:rsidDel="00000000" w:rsidP="00000000" w:rsidRDefault="00000000" w:rsidRPr="00000000" w14:paraId="00000015">
      <w:pPr>
        <w:numPr>
          <w:ilvl w:val="0"/>
          <w:numId w:val="3"/>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6">
      <w:pPr>
        <w:pStyle w:val="Heading2"/>
        <w:keepNext w:val="0"/>
        <w:keepLines w:val="0"/>
        <w:spacing w:after="80" w:lineRule="auto"/>
        <w:rPr>
          <w:b w:val="1"/>
          <w:bCs w:val="1"/>
        </w:rPr>
      </w:pPr>
      <w:bookmarkStart w:colFirst="0" w:colLast="0" w:name="_woaaqq3h2aui" w:id="4"/>
      <w:bookmarkEnd w:id="4"/>
      <w:r w:rsidDel="00000000" w:rsidR="00000000" w:rsidRPr="00000000">
        <w:rPr>
          <w:rFonts w:ascii="Arial Unicode MS" w:cs="Arial Unicode MS" w:eastAsia="Arial Unicode MS" w:hAnsi="Arial Unicode MS"/>
          <w:b w:val="1"/>
          <w:bCs w:val="1"/>
          <w:rtl w:val="0"/>
        </w:rPr>
        <w:t xml:space="preserve">第4条（使用するパッキン）</w:t>
      </w:r>
    </w:p>
    <w:p w:rsidR="00000000" w:rsidDel="00000000" w:rsidP="00000000" w:rsidRDefault="00000000" w:rsidRPr="00000000" w14:paraId="00000017">
      <w:pPr>
        <w:numPr>
          <w:ilvl w:val="0"/>
          <w:numId w:val="10"/>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店舗は、対象時計のメーカー、型式、構造、使用箇所その他の条件に応じ、適合すると判断したパッキンを使用する。</w:t>
      </w:r>
    </w:p>
    <w:p w:rsidR="00000000" w:rsidDel="00000000" w:rsidP="00000000" w:rsidRDefault="00000000" w:rsidRPr="00000000" w14:paraId="00000018">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メーカー純正部品が入手できない場合または入手が著しく困難な場合、店舗は、対象時計への適合性を考慮したうえで、互換品その他の代替部品を使用することがある。</w:t>
      </w:r>
    </w:p>
    <w:p w:rsidR="00000000" w:rsidDel="00000000" w:rsidP="00000000" w:rsidRDefault="00000000" w:rsidRPr="00000000" w14:paraId="00000019">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前項の場合において、形状、材質、色、厚さその他の仕様が、対象時計に当初使用されていたパッキンと完全に同一にならない場合があることを、依頼者はあらかじめ確認する。</w:t>
      </w:r>
    </w:p>
    <w:p w:rsidR="00000000" w:rsidDel="00000000" w:rsidP="00000000" w:rsidRDefault="00000000" w:rsidRPr="00000000" w14:paraId="0000001A">
      <w:pPr>
        <w:numPr>
          <w:ilvl w:val="0"/>
          <w:numId w:val="10"/>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特殊な構造を有する時計、アンティーク時計、ヴィンテージ時計その他部品の入手が困難な時計については、適合するパッキンを確保できず、交換作業を実施できない場合がある。</w:t>
      </w:r>
    </w:p>
    <w:p w:rsidR="00000000" w:rsidDel="00000000" w:rsidP="00000000" w:rsidRDefault="00000000" w:rsidRPr="00000000" w14:paraId="0000001B">
      <w:pPr>
        <w:numPr>
          <w:ilvl w:val="0"/>
          <w:numId w:val="10"/>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1C">
      <w:pPr>
        <w:pStyle w:val="Heading2"/>
        <w:keepNext w:val="0"/>
        <w:keepLines w:val="0"/>
        <w:spacing w:after="80" w:lineRule="auto"/>
        <w:rPr>
          <w:b w:val="1"/>
          <w:bCs w:val="1"/>
        </w:rPr>
      </w:pPr>
      <w:bookmarkStart w:colFirst="0" w:colLast="0" w:name="_ch956eky69oj" w:id="5"/>
      <w:bookmarkEnd w:id="5"/>
      <w:r w:rsidDel="00000000" w:rsidR="00000000" w:rsidRPr="00000000">
        <w:rPr>
          <w:rFonts w:ascii="Arial Unicode MS" w:cs="Arial Unicode MS" w:eastAsia="Arial Unicode MS" w:hAnsi="Arial Unicode MS"/>
          <w:b w:val="1"/>
          <w:bCs w:val="1"/>
          <w:rtl w:val="0"/>
        </w:rPr>
        <w:t xml:space="preserve">第5条（パッキン交換と防水性能）</w:t>
      </w:r>
    </w:p>
    <w:p w:rsidR="00000000" w:rsidDel="00000000" w:rsidP="00000000" w:rsidRDefault="00000000" w:rsidRPr="00000000" w14:paraId="0000001D">
      <w:pPr>
        <w:numPr>
          <w:ilvl w:val="0"/>
          <w:numId w:val="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依頼者は、パッキン交換のみをもって、対象時計の製造時またはメーカー公称の防水性能が回復または保証されるものではないことを確認する。</w:t>
      </w:r>
    </w:p>
    <w:p w:rsidR="00000000" w:rsidDel="00000000" w:rsidP="00000000" w:rsidRDefault="00000000" w:rsidRPr="00000000" w14:paraId="0000001E">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対象時計の防水性能は、パッキンの状態だけでなく、ケース、裏蓋、リューズ、リューズチューブ、プッシュボタン、風防、接合部分その他の部品の摩耗、変形、腐食、傷、経年劣化等の影響を受ける。</w:t>
      </w:r>
    </w:p>
    <w:p w:rsidR="00000000" w:rsidDel="00000000" w:rsidP="00000000" w:rsidRDefault="00000000" w:rsidRPr="00000000" w14:paraId="0000001F">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防水検査または気密検査を実施した場合であっても、その検査結果は原則として検査時点における対象時計の状態を示すものであり、将来にわたり同一の防水性能が維持されることを保証するものではない。</w:t>
      </w:r>
    </w:p>
    <w:p w:rsidR="00000000" w:rsidDel="00000000" w:rsidP="00000000" w:rsidRDefault="00000000" w:rsidRPr="00000000" w14:paraId="00000020">
      <w:pPr>
        <w:numPr>
          <w:ilvl w:val="0"/>
          <w:numId w:val="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防水検査を実施していない場合、依頼者は、パッキン交換後であっても対象時計の防水性能が確認されていないことを了承する。</w:t>
      </w:r>
    </w:p>
    <w:p w:rsidR="00000000" w:rsidDel="00000000" w:rsidP="00000000" w:rsidRDefault="00000000" w:rsidRPr="00000000" w14:paraId="00000021">
      <w:pPr>
        <w:numPr>
          <w:ilvl w:val="0"/>
          <w:numId w:val="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2">
      <w:pPr>
        <w:pStyle w:val="Heading2"/>
        <w:keepNext w:val="0"/>
        <w:keepLines w:val="0"/>
        <w:spacing w:after="80" w:lineRule="auto"/>
        <w:rPr>
          <w:b w:val="1"/>
          <w:bCs w:val="1"/>
        </w:rPr>
      </w:pPr>
      <w:bookmarkStart w:colFirst="0" w:colLast="0" w:name="_t3esckrws0h8" w:id="6"/>
      <w:bookmarkEnd w:id="6"/>
      <w:r w:rsidDel="00000000" w:rsidR="00000000" w:rsidRPr="00000000">
        <w:rPr>
          <w:rFonts w:ascii="Arial Unicode MS" w:cs="Arial Unicode MS" w:eastAsia="Arial Unicode MS" w:hAnsi="Arial Unicode MS"/>
          <w:b w:val="1"/>
          <w:bCs w:val="1"/>
          <w:rtl w:val="0"/>
        </w:rPr>
        <w:t xml:space="preserve">第6条（経年劣化等による影響）</w:t>
      </w:r>
    </w:p>
    <w:p w:rsidR="00000000" w:rsidDel="00000000" w:rsidP="00000000" w:rsidRDefault="00000000" w:rsidRPr="00000000" w14:paraId="00000023">
      <w:pPr>
        <w:numPr>
          <w:ilvl w:val="0"/>
          <w:numId w:val="5"/>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長期間使用された時計、製造から相当期間が経過した時計または過去の修理履歴が不明な時計については、パッキン以外の部品にも経年劣化が生じている場合がある。</w:t>
      </w:r>
    </w:p>
    <w:p w:rsidR="00000000" w:rsidDel="00000000" w:rsidP="00000000" w:rsidRDefault="00000000" w:rsidRPr="00000000" w14:paraId="00000024">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パッキンを新品に交換した場合であっても、ケース等の変形、腐食、摩耗その他の事情により密閉性を十分に確保できない場合がある。</w:t>
      </w:r>
    </w:p>
    <w:p w:rsidR="00000000" w:rsidDel="00000000" w:rsidP="00000000" w:rsidRDefault="00000000" w:rsidRPr="00000000" w14:paraId="00000025">
      <w:pPr>
        <w:numPr>
          <w:ilvl w:val="0"/>
          <w:numId w:val="5"/>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店舗は、作業前の通常の外観確認では発見できなかった劣化または損傷が作業中に判明した場合、必要に応じて作業を中止し、依頼者に追加修理その他の対応を提案することができる。</w:t>
      </w:r>
    </w:p>
    <w:p w:rsidR="00000000" w:rsidDel="00000000" w:rsidP="00000000" w:rsidRDefault="00000000" w:rsidRPr="00000000" w14:paraId="00000026">
      <w:pPr>
        <w:numPr>
          <w:ilvl w:val="0"/>
          <w:numId w:val="5"/>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cgzgqwu2coum" w:id="7"/>
      <w:bookmarkEnd w:id="7"/>
      <w:r w:rsidDel="00000000" w:rsidR="00000000" w:rsidRPr="00000000">
        <w:rPr>
          <w:rFonts w:ascii="Arial Unicode MS" w:cs="Arial Unicode MS" w:eastAsia="Arial Unicode MS" w:hAnsi="Arial Unicode MS"/>
          <w:b w:val="1"/>
          <w:bCs w:val="1"/>
          <w:rtl w:val="0"/>
        </w:rPr>
        <w:t xml:space="preserve">第7条（作業に伴うリスク）</w:t>
      </w:r>
    </w:p>
    <w:p w:rsidR="00000000" w:rsidDel="00000000" w:rsidP="00000000" w:rsidRDefault="00000000" w:rsidRPr="00000000" w14:paraId="00000028">
      <w:pPr>
        <w:numPr>
          <w:ilvl w:val="0"/>
          <w:numId w:val="8"/>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は、パッキン交換のために裏蓋その他の部品を取り外す必要があり、対象時計の使用年数、構造および状態によっては、通常かつ適切な方法で作業を行った場合であっても、固着した部品の破損、塗装またはメッキの剥離、微細な傷、部品の変形その他の事象が生じる可能性があることを確認する。</w:t>
      </w:r>
    </w:p>
    <w:p w:rsidR="00000000" w:rsidDel="00000000" w:rsidP="00000000" w:rsidRDefault="00000000" w:rsidRPr="00000000" w14:paraId="00000029">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特にアンティーク時計、ヴィンテージ時計、長期間分解されていない時計、腐食または固着が認められる時計については、通常の時計と比較して作業上のリスクが高くなる場合がある。</w:t>
      </w:r>
    </w:p>
    <w:p w:rsidR="00000000" w:rsidDel="00000000" w:rsidP="00000000" w:rsidRDefault="00000000" w:rsidRPr="00000000" w14:paraId="0000002A">
      <w:pPr>
        <w:numPr>
          <w:ilvl w:val="0"/>
          <w:numId w:val="8"/>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店舗は、対象時計の状態から安全な作業が困難であると合理的に判断した場合、パッキン交換を中止または拒否することができる。</w:t>
      </w:r>
    </w:p>
    <w:p w:rsidR="00000000" w:rsidDel="00000000" w:rsidP="00000000" w:rsidRDefault="00000000" w:rsidRPr="00000000" w14:paraId="0000002B">
      <w:pPr>
        <w:numPr>
          <w:ilvl w:val="0"/>
          <w:numId w:val="8"/>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1ot74xdu6ytp" w:id="8"/>
      <w:bookmarkEnd w:id="8"/>
      <w:r w:rsidDel="00000000" w:rsidR="00000000" w:rsidRPr="00000000">
        <w:rPr>
          <w:rFonts w:ascii="Arial Unicode MS" w:cs="Arial Unicode MS" w:eastAsia="Arial Unicode MS" w:hAnsi="Arial Unicode MS"/>
          <w:b w:val="1"/>
          <w:bCs w:val="1"/>
          <w:rtl w:val="0"/>
        </w:rPr>
        <w:t xml:space="preserve">第8条（追加修理等）</w:t>
      </w:r>
    </w:p>
    <w:p w:rsidR="00000000" w:rsidDel="00000000" w:rsidP="00000000" w:rsidRDefault="00000000" w:rsidRPr="00000000" w14:paraId="0000002D">
      <w:pPr>
        <w:numPr>
          <w:ilvl w:val="0"/>
          <w:numId w:val="6"/>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パッキン交換作業中に、ケース、裏蓋、リューズ、風防その他の部品について修理または交換が必要であることが判明した場合、店舗は依頼者に追加作業を提案することができる。</w:t>
      </w:r>
    </w:p>
    <w:p w:rsidR="00000000" w:rsidDel="00000000" w:rsidP="00000000" w:rsidRDefault="00000000" w:rsidRPr="00000000" w14:paraId="0000002E">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追加作業に別途費用が発生する場合、店舗は原則として依頼者の承諾を得たうえで当該作業を行う。</w:t>
      </w:r>
    </w:p>
    <w:p w:rsidR="00000000" w:rsidDel="00000000" w:rsidP="00000000" w:rsidRDefault="00000000" w:rsidRPr="00000000" w14:paraId="0000002F">
      <w:pPr>
        <w:numPr>
          <w:ilvl w:val="0"/>
          <w:numId w:val="6"/>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依頼者が追加修理等を希望しない場合、店舗は可能な範囲で対象時計を現状に復して返却する。ただし、部品の劣化、破損または固着等により、受付時と完全に同一の状態に復することが困難な場合がある。</w:t>
      </w:r>
    </w:p>
    <w:p w:rsidR="00000000" w:rsidDel="00000000" w:rsidP="00000000" w:rsidRDefault="00000000" w:rsidRPr="00000000" w14:paraId="00000030">
      <w:pPr>
        <w:numPr>
          <w:ilvl w:val="0"/>
          <w:numId w:val="6"/>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b5uriu7ragm7" w:id="9"/>
      <w:bookmarkEnd w:id="9"/>
      <w:r w:rsidDel="00000000" w:rsidR="00000000" w:rsidRPr="00000000">
        <w:rPr>
          <w:rFonts w:ascii="Arial Unicode MS" w:cs="Arial Unicode MS" w:eastAsia="Arial Unicode MS" w:hAnsi="Arial Unicode MS"/>
          <w:b w:val="1"/>
          <w:bCs w:val="1"/>
          <w:rtl w:val="0"/>
        </w:rPr>
        <w:t xml:space="preserve">第9条（水分侵入等に関する注意）</w:t>
      </w:r>
    </w:p>
    <w:p w:rsidR="00000000" w:rsidDel="00000000" w:rsidP="00000000" w:rsidRDefault="00000000" w:rsidRPr="00000000" w14:paraId="00000032">
      <w:pPr>
        <w:numPr>
          <w:ilvl w:val="0"/>
          <w:numId w:val="7"/>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防水性能が確認されていない対象時計について、依頼者は、水中での使用、入浴、シャワー、サウナ、水仕事その他水分または高温多湿環境にさらされる使用を避けるものとする。</w:t>
      </w:r>
    </w:p>
    <w:p w:rsidR="00000000" w:rsidDel="00000000" w:rsidP="00000000" w:rsidRDefault="00000000" w:rsidRPr="00000000" w14:paraId="00000033">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防水性能が確認された場合であっても、リューズまたはプッシュボタンの操作方法、温度差、経年劣化その他の使用条件により水分が侵入する可能性があるため、依頼者は対象時計の取扱説明書その他メーカーが定める使用条件を遵守するものとする。</w:t>
      </w:r>
    </w:p>
    <w:p w:rsidR="00000000" w:rsidDel="00000000" w:rsidP="00000000" w:rsidRDefault="00000000" w:rsidRPr="00000000" w14:paraId="00000034">
      <w:pPr>
        <w:numPr>
          <w:ilvl w:val="0"/>
          <w:numId w:val="7"/>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対象時計内部に曇り、水滴その他水分侵入の兆候が確認された場合、依頼者は速やかに使用を中止し、店舗その他適切な修理業者へ点検を依頼するものとする。</w:t>
      </w:r>
    </w:p>
    <w:p w:rsidR="00000000" w:rsidDel="00000000" w:rsidP="00000000" w:rsidRDefault="00000000" w:rsidRPr="00000000" w14:paraId="00000035">
      <w:pPr>
        <w:numPr>
          <w:ilvl w:val="0"/>
          <w:numId w:val="7"/>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2o8fos7e0k23" w:id="10"/>
      <w:bookmarkEnd w:id="10"/>
      <w:r w:rsidDel="00000000" w:rsidR="00000000" w:rsidRPr="00000000">
        <w:rPr>
          <w:rFonts w:ascii="Arial Unicode MS" w:cs="Arial Unicode MS" w:eastAsia="Arial Unicode MS" w:hAnsi="Arial Unicode MS"/>
          <w:b w:val="1"/>
          <w:bCs w:val="1"/>
          <w:rtl w:val="0"/>
        </w:rPr>
        <w:t xml:space="preserve">第10条（交換部品の取扱い）</w:t>
      </w:r>
    </w:p>
    <w:p w:rsidR="00000000" w:rsidDel="00000000" w:rsidP="00000000" w:rsidRDefault="00000000" w:rsidRPr="00000000" w14:paraId="00000037">
      <w:pPr>
        <w:numPr>
          <w:ilvl w:val="0"/>
          <w:numId w:val="2"/>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交換により取り外したパッキンその他の消耗部品は、依頼者から返却の希望がある場合を除き、店舗において処分することができる。</w:t>
      </w:r>
    </w:p>
    <w:p w:rsidR="00000000" w:rsidDel="00000000" w:rsidP="00000000" w:rsidRDefault="00000000" w:rsidRPr="00000000" w14:paraId="00000038">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取り外したパッキンが劣化、破断その他の理由により原形を保持していない場合、店舗はその完全な状態での返却を保証しない。</w:t>
      </w:r>
    </w:p>
    <w:p w:rsidR="00000000" w:rsidDel="00000000" w:rsidP="00000000" w:rsidRDefault="00000000" w:rsidRPr="00000000" w14:paraId="00000039">
      <w:pPr>
        <w:numPr>
          <w:ilvl w:val="0"/>
          <w:numId w:val="2"/>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依頼者が交換部品の返却を希望する場合は、原則として作業開始前までに店舗へ申し出るものとする。</w:t>
      </w:r>
    </w:p>
    <w:p w:rsidR="00000000" w:rsidDel="00000000" w:rsidP="00000000" w:rsidRDefault="00000000" w:rsidRPr="00000000" w14:paraId="0000003A">
      <w:pPr>
        <w:numPr>
          <w:ilvl w:val="0"/>
          <w:numId w:val="2"/>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3B">
      <w:pPr>
        <w:pStyle w:val="Heading2"/>
        <w:keepNext w:val="0"/>
        <w:keepLines w:val="0"/>
        <w:spacing w:after="80" w:lineRule="auto"/>
        <w:rPr>
          <w:b w:val="1"/>
          <w:bCs w:val="1"/>
        </w:rPr>
      </w:pPr>
      <w:bookmarkStart w:colFirst="0" w:colLast="0" w:name="_vmhlwr1nqxrk" w:id="11"/>
      <w:bookmarkEnd w:id="11"/>
      <w:r w:rsidDel="00000000" w:rsidR="00000000" w:rsidRPr="00000000">
        <w:rPr>
          <w:rFonts w:ascii="Arial Unicode MS" w:cs="Arial Unicode MS" w:eastAsia="Arial Unicode MS" w:hAnsi="Arial Unicode MS"/>
          <w:b w:val="1"/>
          <w:bCs w:val="1"/>
          <w:rtl w:val="0"/>
        </w:rPr>
        <w:t xml:space="preserve">第11条（保証の範囲）</w:t>
      </w:r>
    </w:p>
    <w:p w:rsidR="00000000" w:rsidDel="00000000" w:rsidP="00000000" w:rsidRDefault="00000000" w:rsidRPr="00000000" w14:paraId="0000003C">
      <w:pPr>
        <w:numPr>
          <w:ilvl w:val="0"/>
          <w:numId w:val="4"/>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店舗がパッキン交換について保証期間を設定している場合、その保証内容および期間は、店舗が別途交付する保証書、修理明細書その他の書面に定めるところによる。</w:t>
      </w:r>
    </w:p>
    <w:p w:rsidR="00000000" w:rsidDel="00000000" w:rsidP="00000000" w:rsidRDefault="00000000" w:rsidRPr="00000000" w14:paraId="0000003D">
      <w:pPr>
        <w:numPr>
          <w:ilvl w:val="0"/>
          <w:numId w:val="4"/>
        </w:numPr>
        <w:spacing w:after="24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次の各号のいずれかに該当する場合は、店舗が別途保証する場合を除き、原則として保証の対象外とする。</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（1）落下、衝撃、圧迫その他外的要因による不具合</w:t>
        <w:br w:type="textWrapping"/>
        <w:t xml:space="preserve">（2）依頼者または第三者による分解、改造または修理が行われた場合</w:t>
        <w:br w:type="textWrapping"/>
        <w:t xml:space="preserve">（3）通常の使用によるパッキンその他部品の経年劣化</w:t>
        <w:br w:type="textWrapping"/>
        <w:t xml:space="preserve">（4）メーカーが想定する使用条件を超えて使用された場合</w:t>
        <w:br w:type="textWrapping"/>
        <w:t xml:space="preserve">（5）パッキン交換箇所以外を原因とする浸水または不具合</w:t>
        <w:br w:type="textWrapping"/>
        <w:t xml:space="preserve">（6）その他店舗の作業に起因しない原因による不具合</w:t>
      </w:r>
    </w:p>
    <w:p w:rsidR="00000000" w:rsidDel="00000000" w:rsidP="00000000" w:rsidRDefault="00000000" w:rsidRPr="00000000" w14:paraId="0000003F">
      <w:pPr>
        <w:spacing w:after="240" w:before="240" w:lineRule="auto"/>
        <w:rPr>
          <w:sz w:val="20"/>
          <w:szCs w:val="20"/>
        </w:rPr>
      </w:pPr>
      <w:r w:rsidDel="00000000" w:rsidR="00000000" w:rsidRPr="00000000">
        <w:rPr>
          <w:rtl w:val="0"/>
        </w:rPr>
      </w:r>
    </w:p>
    <w:p w:rsidR="00000000" w:rsidDel="00000000" w:rsidP="00000000" w:rsidRDefault="00000000" w:rsidRPr="00000000" w14:paraId="00000040">
      <w:pPr>
        <w:pStyle w:val="Heading2"/>
        <w:keepNext w:val="0"/>
        <w:keepLines w:val="0"/>
        <w:spacing w:after="80" w:lineRule="auto"/>
        <w:rPr>
          <w:b w:val="1"/>
          <w:bCs w:val="1"/>
        </w:rPr>
      </w:pPr>
      <w:bookmarkStart w:colFirst="0" w:colLast="0" w:name="_uuy16mc7f6le" w:id="12"/>
      <w:bookmarkEnd w:id="12"/>
      <w:r w:rsidDel="00000000" w:rsidR="00000000" w:rsidRPr="00000000">
        <w:rPr>
          <w:rFonts w:ascii="Arial Unicode MS" w:cs="Arial Unicode MS" w:eastAsia="Arial Unicode MS" w:hAnsi="Arial Unicode MS"/>
          <w:b w:val="1"/>
          <w:bCs w:val="1"/>
          <w:rtl w:val="0"/>
        </w:rPr>
        <w:t xml:space="preserve">第12条（損害等の取扱い）</w:t>
      </w:r>
    </w:p>
    <w:p w:rsidR="00000000" w:rsidDel="00000000" w:rsidP="00000000" w:rsidRDefault="00000000" w:rsidRPr="00000000" w14:paraId="00000041">
      <w:pPr>
        <w:numPr>
          <w:ilvl w:val="0"/>
          <w:numId w:val="11"/>
        </w:numPr>
        <w:spacing w:after="0" w:afterAutospacing="0" w:before="24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店舗は、善良な管理者の注意をもって対象時計を取り扱うものとする。</w:t>
      </w:r>
    </w:p>
    <w:p w:rsidR="00000000" w:rsidDel="00000000" w:rsidP="00000000" w:rsidRDefault="00000000" w:rsidRPr="00000000" w14:paraId="00000042">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店舗の責めに帰すべき事由により対象時計に損害が生じた場合、店舗は法令および個別の事情に従ってその責任を負う。</w:t>
      </w:r>
    </w:p>
    <w:p w:rsidR="00000000" w:rsidDel="00000000" w:rsidP="00000000" w:rsidRDefault="00000000" w:rsidRPr="00000000" w14:paraId="00000043">
      <w:pPr>
        <w:numPr>
          <w:ilvl w:val="0"/>
          <w:numId w:val="11"/>
        </w:numPr>
        <w:spacing w:after="0" w:afterAutospacing="0" w:before="0" w:beforeAutospacing="0" w:lineRule="auto"/>
        <w:ind w:left="720" w:hanging="360"/>
        <w:rPr>
          <w:color w:val="000000"/>
          <w:sz w:val="20"/>
          <w:szCs w:val="20"/>
        </w:rPr>
      </w:pPr>
      <w:r w:rsidDel="00000000" w:rsidR="00000000" w:rsidRPr="00000000">
        <w:rPr>
          <w:rFonts w:ascii="Arial Unicode MS" w:cs="Arial Unicode MS" w:eastAsia="Arial Unicode MS" w:hAnsi="Arial Unicode MS"/>
          <w:sz w:val="20"/>
          <w:szCs w:val="20"/>
          <w:rtl w:val="0"/>
        </w:rPr>
        <w:t xml:space="preserve">対象時計自体の経年劣化、潜在的な損傷、部品の固着その他店舗の責めに帰することのできない事情により生じた損害については、店舗はその責任を負わない。ただし、法令上店舗が責任を免れることのできない場合は、この限りでない。</w:t>
      </w:r>
    </w:p>
    <w:p w:rsidR="00000000" w:rsidDel="00000000" w:rsidP="00000000" w:rsidRDefault="00000000" w:rsidRPr="00000000" w14:paraId="00000044">
      <w:pPr>
        <w:numPr>
          <w:ilvl w:val="0"/>
          <w:numId w:val="11"/>
        </w:numPr>
        <w:spacing w:after="240" w:before="0" w:beforeAutospacing="0" w:lineRule="auto"/>
        <w:ind w:left="720" w:hanging="360"/>
        <w:rPr>
          <w:sz w:val="20"/>
          <w:szCs w:val="20"/>
          <w:u w:val="none"/>
        </w:rPr>
      </w:pPr>
      <w:r w:rsidDel="00000000" w:rsidR="00000000" w:rsidRPr="00000000">
        <w:rPr>
          <w:rtl w:val="0"/>
        </w:rPr>
      </w:r>
    </w:p>
    <w:p w:rsidR="00000000" w:rsidDel="00000000" w:rsidP="00000000" w:rsidRDefault="00000000" w:rsidRPr="00000000" w14:paraId="00000045">
      <w:pPr>
        <w:pStyle w:val="Heading2"/>
        <w:keepNext w:val="0"/>
        <w:keepLines w:val="0"/>
        <w:spacing w:after="80" w:lineRule="auto"/>
        <w:rPr>
          <w:b w:val="1"/>
          <w:bCs w:val="1"/>
        </w:rPr>
      </w:pPr>
      <w:bookmarkStart w:colFirst="0" w:colLast="0" w:name="_2g7fvfuu92o" w:id="13"/>
      <w:bookmarkEnd w:id="13"/>
      <w:r w:rsidDel="00000000" w:rsidR="00000000" w:rsidRPr="00000000">
        <w:rPr>
          <w:rFonts w:ascii="Arial Unicode MS" w:cs="Arial Unicode MS" w:eastAsia="Arial Unicode MS" w:hAnsi="Arial Unicode MS"/>
          <w:b w:val="1"/>
          <w:bCs w:val="1"/>
          <w:rtl w:val="0"/>
        </w:rPr>
        <w:t xml:space="preserve">第13条（確認事項）</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依頼者は、店舗からパッキン交換の内容および注意事項について説明を受け、特に次の事項を確認したうえで作業を依頼する。</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（1）パッキンは経年劣化する消耗部品であること。</w:t>
        <w:br w:type="textWrapping"/>
        <w:t xml:space="preserve">（2）パッキン交換のみでは防水性能が保証されないこと。</w:t>
        <w:br w:type="textWrapping"/>
        <w:t xml:space="preserve">（3）防水性能にはケース、リューズ、風防その他複数の部品の状態が影響すること。</w:t>
        <w:br w:type="textWrapping"/>
        <w:t xml:space="preserve">（4）対象時計の状態によっては、交換後も十分な密閉性を確保できない場合があること。</w:t>
        <w:br w:type="textWrapping"/>
        <w:t xml:space="preserve">（5）純正パッキンを入手できない場合、適合する代替品を使用することがあること。</w:t>
        <w:br w:type="textWrapping"/>
        <w:t xml:space="preserve">（6）作業中に追加修理が必要となる場合があること。</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pw8mtxeyg0xy" w:id="14"/>
      <w:bookmarkEnd w:id="14"/>
      <w:r w:rsidDel="00000000" w:rsidR="00000000" w:rsidRPr="00000000">
        <w:rPr>
          <w:rFonts w:ascii="Arial Unicode MS" w:cs="Arial Unicode MS" w:eastAsia="Arial Unicode MS" w:hAnsi="Arial Unicode MS"/>
          <w:b w:val="1"/>
          <w:bCs w:val="1"/>
          <w:rtl w:val="0"/>
        </w:rPr>
        <w:t xml:space="preserve">第14条（協議）</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本確認書に定めのない事項または本確認書の内容について疑義が生じた場合、店舗および依頼者は、関係法令および取引の実情を踏まえ、誠意をもって協議し解決するものとする。</w:t>
      </w:r>
    </w:p>
    <w:p w:rsidR="00000000" w:rsidDel="00000000" w:rsidP="00000000" w:rsidRDefault="00000000" w:rsidRPr="00000000" w14:paraId="0000004B">
      <w:pPr>
        <w:spacing w:after="240" w:before="240" w:lineRule="auto"/>
        <w:rPr>
          <w:sz w:val="20"/>
          <w:szCs w:val="20"/>
        </w:rPr>
      </w:pPr>
      <w:r w:rsidDel="00000000" w:rsidR="00000000" w:rsidRPr="00000000">
        <w:rPr>
          <w:rtl w:val="0"/>
        </w:rPr>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以上の内容について説明を受け、その内容を確認しました。</w:t>
      </w:r>
    </w:p>
    <w:p w:rsidR="00000000" w:rsidDel="00000000" w:rsidP="00000000" w:rsidRDefault="00000000" w:rsidRPr="00000000" w14:paraId="0000004D">
      <w:pPr>
        <w:spacing w:after="240" w:before="240" w:lineRule="auto"/>
        <w:rPr>
          <w:sz w:val="20"/>
          <w:szCs w:val="20"/>
        </w:rPr>
      </w:pPr>
      <w:r w:rsidDel="00000000" w:rsidR="00000000" w:rsidRPr="00000000">
        <w:rPr>
          <w:rtl w:val="0"/>
        </w:rPr>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spacing w:after="240" w:before="240" w:lineRule="auto"/>
        <w:rPr>
          <w:sz w:val="20"/>
          <w:szCs w:val="20"/>
        </w:rPr>
      </w:pPr>
      <w:r w:rsidDel="00000000" w:rsidR="00000000" w:rsidRPr="00000000">
        <w:rPr>
          <w:rtl w:val="0"/>
        </w:rPr>
      </w:r>
    </w:p>
    <w:p w:rsidR="00000000" w:rsidDel="00000000" w:rsidP="00000000" w:rsidRDefault="00000000" w:rsidRPr="00000000" w14:paraId="00000050">
      <w:pPr>
        <w:spacing w:after="240" w:before="240" w:lineRule="auto"/>
        <w:rPr>
          <w:sz w:val="20"/>
          <w:szCs w:val="20"/>
        </w:rPr>
      </w:pPr>
      <w:r w:rsidDel="00000000" w:rsidR="00000000" w:rsidRPr="00000000">
        <w:rPr>
          <w:rtl w:val="0"/>
        </w:rPr>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spacing w:after="240" w:before="240" w:lineRule="auto"/>
        <w:rPr>
          <w:sz w:val="20"/>
          <w:szCs w:val="20"/>
        </w:rPr>
      </w:pPr>
      <w:r w:rsidDel="00000000" w:rsidR="00000000" w:rsidRPr="00000000">
        <w:rPr>
          <w:rtl w:val="0"/>
        </w:rPr>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年月日：＿＿＿＿年＿＿月＿＿日</w:t>
      </w:r>
    </w:p>
    <w:p w:rsidR="00000000" w:rsidDel="00000000" w:rsidP="00000000" w:rsidRDefault="00000000" w:rsidRPr="00000000" w14:paraId="00000054">
      <w:pPr>
        <w:spacing w:after="240" w:before="240" w:lineRule="auto"/>
        <w:rPr>
          <w:sz w:val="20"/>
          <w:szCs w:val="20"/>
        </w:rPr>
      </w:pPr>
      <w:r w:rsidDel="00000000" w:rsidR="00000000" w:rsidRPr="00000000">
        <w:rPr>
          <w:rtl w:val="0"/>
        </w:rPr>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店舗名：＿＿＿＿＿＿＿＿＿＿＿＿＿＿＿＿</w:t>
      </w:r>
    </w:p>
    <w:p w:rsidR="00000000" w:rsidDel="00000000" w:rsidP="00000000" w:rsidRDefault="00000000" w:rsidRPr="00000000" w14:paraId="00000057">
      <w:pPr>
        <w:spacing w:after="240" w:before="240" w:lineRule="auto"/>
        <w:rPr>
          <w:sz w:val="20"/>
          <w:szCs w:val="20"/>
        </w:rPr>
      </w:pPr>
      <w:r w:rsidDel="00000000" w:rsidR="00000000" w:rsidRPr="00000000">
        <w:rPr>
          <w:rtl w:val="0"/>
        </w:rPr>
      </w:r>
    </w:p>
    <w:p w:rsidR="00000000" w:rsidDel="00000000" w:rsidP="00000000" w:rsidRDefault="00000000" w:rsidRPr="00000000" w14:paraId="0000005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59">
      <w:pPr>
        <w:spacing w:after="240" w:before="240" w:lineRule="auto"/>
        <w:rPr>
          <w:sz w:val="20"/>
          <w:szCs w:val="20"/>
        </w:rPr>
      </w:pPr>
      <w:r w:rsidDel="00000000" w:rsidR="00000000" w:rsidRPr="00000000">
        <w:rPr>
          <w:rtl w:val="0"/>
        </w:rPr>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担当者名：＿＿＿＿＿＿＿＿＿＿＿＿＿＿＿＿</w:t>
      </w:r>
    </w:p>
    <w:p w:rsidR="00000000" w:rsidDel="00000000" w:rsidP="00000000" w:rsidRDefault="00000000" w:rsidRPr="00000000" w14:paraId="0000005B">
      <w:pPr>
        <w:spacing w:after="240" w:before="240" w:lineRule="auto"/>
        <w:rPr>
          <w:sz w:val="20"/>
          <w:szCs w:val="20"/>
        </w:rPr>
      </w:pPr>
      <w:r w:rsidDel="00000000" w:rsidR="00000000" w:rsidRPr="00000000">
        <w:rPr>
          <w:rtl w:val="0"/>
        </w:rPr>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【依頼者】</w:t>
      </w:r>
    </w:p>
    <w:p w:rsidR="00000000" w:rsidDel="00000000" w:rsidP="00000000" w:rsidRDefault="00000000" w:rsidRPr="00000000" w14:paraId="0000005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5E">
      <w:pPr>
        <w:spacing w:after="240" w:before="240" w:lineRule="auto"/>
        <w:rPr>
          <w:sz w:val="20"/>
          <w:szCs w:val="20"/>
        </w:rPr>
      </w:pPr>
      <w:r w:rsidDel="00000000" w:rsidR="00000000" w:rsidRPr="00000000">
        <w:rPr>
          <w:rtl w:val="0"/>
        </w:rPr>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60">
      <w:pPr>
        <w:spacing w:after="240" w:before="240" w:lineRule="auto"/>
        <w:rPr>
          <w:sz w:val="20"/>
          <w:szCs w:val="20"/>
        </w:rPr>
      </w:pPr>
      <w:r w:rsidDel="00000000" w:rsidR="00000000" w:rsidRPr="00000000">
        <w:rPr>
          <w:rtl w:val="0"/>
        </w:rPr>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6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2"/>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1"/>
      <w:numFmt w:val="decimal"/>
      <w:lvlText w:val="%1."/>
      <w:lvlJc w:val="left"/>
      <w:pPr>
        <w:ind w:left="720" w:hanging="360"/>
      </w:pPr>
      <w:rPr>
        <w:b w:val="0"/>
        <w:bCs w:val="0"/>
        <w:i w:val="0"/>
        <w:iCs w:val="0"/>
        <w:smallCaps w:val="0"/>
        <w:strike w:val="0"/>
        <w:color w:val="ffffff"/>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