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scu0qhmnjlj" w:id="0"/>
      <w:bookmarkEnd w:id="0"/>
      <w:r w:rsidDel="00000000" w:rsidR="00000000" w:rsidRPr="00000000">
        <w:rPr>
          <w:rFonts w:ascii="Arial Unicode MS" w:cs="Arial Unicode MS" w:eastAsia="Arial Unicode MS" w:hAnsi="Arial Unicode MS"/>
          <w:b w:val="1"/>
          <w:bCs w:val="1"/>
          <w:sz w:val="44"/>
          <w:szCs w:val="44"/>
          <w:rtl w:val="0"/>
        </w:rPr>
        <w:t xml:space="preserve">防水保証対象外確認書(時計修理店)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（以下「店舗」という。）と、店舗に時計の修理、点検、部品交換その他の作業を依頼する</w:t>
      </w:r>
      <w:r w:rsidDel="00000000" w:rsidR="00000000" w:rsidRPr="00000000">
        <w:rPr>
          <w:rFonts w:ascii="Arial Unicode MS" w:cs="Arial Unicode MS" w:eastAsia="Arial Unicode MS" w:hAnsi="Arial Unicode MS"/>
          <w:sz w:val="20"/>
          <w:szCs w:val="20"/>
          <w:rtl w:val="0"/>
        </w:rPr>
        <w:t xml:space="preserve">（以下「依頼者」という。）は、依頼者が店舗に預ける時計（以下「対象時計」という。）の防水性能および防水保証の取扱いについて、次のとおり確認する。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gggc1ssq7z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対象時計に対して店舗が修理、点検、部品交換、電池交換、分解、洗浄その他の作業を行う場合において、対象時計の状態、構造、経年劣化、部品の供給状況その他の事情により、店舗が作業後の防水性能を保証できない場合があることを依頼者が確認し、その取扱いおよび責任範囲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lcazjsxmhm8"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モデル・型番：____________________________________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製造番号：________________________________________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依頼内容：________________________________________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受付日：________年______月______日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その他特記事項：__________________________________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2it99kdryki0" w:id="3"/>
      <w:bookmarkEnd w:id="3"/>
      <w:r w:rsidDel="00000000" w:rsidR="00000000" w:rsidRPr="00000000">
        <w:rPr>
          <w:rFonts w:ascii="Arial Unicode MS" w:cs="Arial Unicode MS" w:eastAsia="Arial Unicode MS" w:hAnsi="Arial Unicode MS"/>
          <w:b w:val="1"/>
          <w:bCs w:val="1"/>
          <w:rtl w:val="0"/>
        </w:rPr>
        <w:t xml:space="preserve">第3条（防水性能に関する確認）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時計の防水性能が、ケース、裏蓋、リューズ、プッシュボタン、風防、パッキンその他の部品の状態およびこれらの組付け状態等によって維持されるものであり、使用期間、使用環境、衝撃、温度変化、部品の摩耗または経年劣化等により低下することがあることを確認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依頼者は、対象時計に防水性能を示す表示がある場合であっても、その表示が現在の対象時計について当初と同一の防水性能が維持されていることを当然に保証するものではないことを確認する。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店舗は、対象時計の受付時または作業時に、その防水性能が製造時の仕様を維持していることを保証するものではない。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2b1qvsxrq062" w:id="4"/>
      <w:bookmarkEnd w:id="4"/>
      <w:r w:rsidDel="00000000" w:rsidR="00000000" w:rsidRPr="00000000">
        <w:rPr>
          <w:rFonts w:ascii="Arial Unicode MS" w:cs="Arial Unicode MS" w:eastAsia="Arial Unicode MS" w:hAnsi="Arial Unicode MS"/>
          <w:b w:val="1"/>
          <w:bCs w:val="1"/>
          <w:rtl w:val="0"/>
        </w:rPr>
        <w:t xml:space="preserve">第4条（防水保証の対象外）</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依頼者は、次の各号のいずれかに該当する場合、原則として店舗による防水保証の対象外となることを確認する。</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メーカーが定める防水性能を店舗において確認できない場合</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防水検査を実施していない場合</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防水検査において所定の基準を満たさなかった場合</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ケース、裏蓋、風防、リューズ、チューブ、プッシュボタンその他の外装部品に変形、腐食、摩耗、傷、ひび割れその他の劣化が認められる場合</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パッキンその他の防水性能に関係する部品が劣化している場合</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メーカー純正部品または適合する交換部品を入手できない場合</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製造終了品、旧型品、アンティーク時計、ヴィンテージ時計その他製造から相当期間が経過している時計である場合</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過去に改造、加工またはメーカーもしくは正規修理部門以外による修理等が行われ、その影響を確認できない場合</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時計の構造その他の事情により、店舗が防水性能を保証することが困難であると判断した場合</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その他、店舗が作業前に防水保証の対象外であることを依頼者に説明した場合</w:t>
      </w:r>
    </w:p>
    <w:p w:rsidR="00000000" w:rsidDel="00000000" w:rsidP="00000000" w:rsidRDefault="00000000" w:rsidRPr="00000000" w14:paraId="0000002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pl05qdglwko1" w:id="5"/>
      <w:bookmarkEnd w:id="5"/>
      <w:r w:rsidDel="00000000" w:rsidR="00000000" w:rsidRPr="00000000">
        <w:rPr>
          <w:rFonts w:ascii="Arial Unicode MS" w:cs="Arial Unicode MS" w:eastAsia="Arial Unicode MS" w:hAnsi="Arial Unicode MS"/>
          <w:b w:val="1"/>
          <w:bCs w:val="1"/>
          <w:rtl w:val="0"/>
        </w:rPr>
        <w:t xml:space="preserve">第5条（修理等と防水性能）</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店舗が電池交換、オーバーホール、パッキン交換、リューズ交換、風防交換その他の作業を実施した場合であっても、当該作業のみをもって対象時計の防水性能が製造時の状態に回復することを意味するものでは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店舗がパッキンその他の防水関連部品を新品に交換した場合であっても、ケース等の摩耗、変形または腐食その他の要因によって十分な防水性能を確保できない場合がある。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依頼者は、防水性能を回復させるため、当初の依頼内容以外の部品交換、加工または追加修理が必要となる場合があることを確認する。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前項の追加作業が必要となった場合、店舗は、可能な範囲で依頼者にその内容および追加費用を説明し、依頼者の承諾を得たうえで作業を行うものとする。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cpe0ccldoi9d" w:id="6"/>
      <w:bookmarkEnd w:id="6"/>
      <w:r w:rsidDel="00000000" w:rsidR="00000000" w:rsidRPr="00000000">
        <w:rPr>
          <w:rFonts w:ascii="Arial Unicode MS" w:cs="Arial Unicode MS" w:eastAsia="Arial Unicode MS" w:hAnsi="Arial Unicode MS"/>
          <w:b w:val="1"/>
          <w:bCs w:val="1"/>
          <w:rtl w:val="0"/>
        </w:rPr>
        <w:t xml:space="preserve">第6条（防水検査）</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店舗が防水検査を実施する場合、その検査方法、検査条件および判定基準は、店舗が使用する検査設備、対象時計の構造および状態等に応じて定めるものとする。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防水検査の結果が所定の基準を満たした場合であっても、その結果は原則として検査時点における対象時計の状態を示すものであり、将来にわたり同一の防水性能が継続することを当然に保証するものでは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対象時計の状態その他の事情により、防水検査そのものを実施できない場合がある。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c1nnt2iuxn8u" w:id="7"/>
      <w:bookmarkEnd w:id="7"/>
      <w:r w:rsidDel="00000000" w:rsidR="00000000" w:rsidRPr="00000000">
        <w:rPr>
          <w:rFonts w:ascii="Arial Unicode MS" w:cs="Arial Unicode MS" w:eastAsia="Arial Unicode MS" w:hAnsi="Arial Unicode MS"/>
          <w:b w:val="1"/>
          <w:bCs w:val="1"/>
          <w:rtl w:val="0"/>
        </w:rPr>
        <w:t xml:space="preserve">第7条（水分侵入等に関する取扱い）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防水保証の対象外となる対象時計について、店舗が依頼者にその旨を説明したうえで対象時計を返却した後、水分、湿気その他の液体が対象時計内部に侵入した場合、店舗は、店舗の責めに帰すべき事由による場合を除き、その侵入自体について保証するものでは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水分等の侵入により、文字盤、針、ムーブメント、電子回路その他の部品に腐食、変色、錆、故障その他の不具合が生じた場合についても、店舗の責めに帰すべき事由による場合を除き、店舗はその修理費用その他の損害を負担するものでは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本条は、法令上店舗が負うべき責任まで免除することを目的とするものではない。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ueaf9d4kwqo6" w:id="8"/>
      <w:bookmarkEnd w:id="8"/>
      <w:r w:rsidDel="00000000" w:rsidR="00000000" w:rsidRPr="00000000">
        <w:rPr>
          <w:rFonts w:ascii="Arial Unicode MS" w:cs="Arial Unicode MS" w:eastAsia="Arial Unicode MS" w:hAnsi="Arial Unicode MS"/>
          <w:b w:val="1"/>
          <w:bCs w:val="1"/>
          <w:rtl w:val="0"/>
        </w:rPr>
        <w:t xml:space="preserve">第8条（依頼者による使用上の注意）</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依頼者は、防水保証の対象外となる対象時計について、返却後は特に次の事項に注意して使用するものとする。</w:t>
      </w:r>
    </w:p>
    <w:p w:rsidR="00000000" w:rsidDel="00000000" w:rsidP="00000000" w:rsidRDefault="00000000" w:rsidRPr="00000000" w14:paraId="0000003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入浴、シャワー、水泳、潜水その他時計が水に触れる可能性の高い状況での使用を避けること</w:t>
      </w:r>
    </w:p>
    <w:p w:rsidR="00000000" w:rsidDel="00000000" w:rsidP="00000000" w:rsidRDefault="00000000" w:rsidRPr="00000000" w14:paraId="0000003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時計が濡れた状態でリューズまたはプッシュボタン等を操作しないこと</w:t>
      </w:r>
    </w:p>
    <w:p w:rsidR="00000000" w:rsidDel="00000000" w:rsidP="00000000" w:rsidRDefault="00000000" w:rsidRPr="00000000" w14:paraId="0000003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高温多湿の場所、サウナ、温泉その他急激な温度変化が生じる環境での使用を避けること</w:t>
      </w:r>
    </w:p>
    <w:p w:rsidR="00000000" w:rsidDel="00000000" w:rsidP="00000000" w:rsidRDefault="00000000" w:rsidRPr="00000000" w14:paraId="0000003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時計内部に曇り、水滴その他水分侵入の兆候が認められた場合は、速やかに使用を中止し、店舗その他の修理事業者に相談すること</w:t>
      </w:r>
    </w:p>
    <w:p w:rsidR="00000000" w:rsidDel="00000000" w:rsidP="00000000" w:rsidRDefault="00000000" w:rsidRPr="00000000" w14:paraId="0000003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防水性能について不安がある場合は、定期的な点検または防水検査を検討すること</w:t>
      </w:r>
    </w:p>
    <w:p w:rsidR="00000000" w:rsidDel="00000000" w:rsidP="00000000" w:rsidRDefault="00000000" w:rsidRPr="00000000" w14:paraId="0000003A">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s9beaeslyvr4" w:id="9"/>
      <w:bookmarkEnd w:id="9"/>
      <w:r w:rsidDel="00000000" w:rsidR="00000000" w:rsidRPr="00000000">
        <w:rPr>
          <w:rFonts w:ascii="Arial Unicode MS" w:cs="Arial Unicode MS" w:eastAsia="Arial Unicode MS" w:hAnsi="Arial Unicode MS"/>
          <w:b w:val="1"/>
          <w:bCs w:val="1"/>
          <w:rtl w:val="0"/>
        </w:rPr>
        <w:t xml:space="preserve">第9条（再点検および追加修理）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について防水性能の改善を希望する場合、依頼者は、店舗に再点検または追加修理を依頼することができる。ただし、対象時計の状態、部品の供給状況、設備その他の事情により、店舗が当該作業を受け付けることができない場合があ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n5t4rts9vcc" w:id="10"/>
      <w:bookmarkEnd w:id="10"/>
      <w:r w:rsidDel="00000000" w:rsidR="00000000" w:rsidRPr="00000000">
        <w:rPr>
          <w:rFonts w:ascii="Arial Unicode MS" w:cs="Arial Unicode MS" w:eastAsia="Arial Unicode MS" w:hAnsi="Arial Unicode MS"/>
          <w:b w:val="1"/>
          <w:bCs w:val="1"/>
          <w:rtl w:val="0"/>
        </w:rPr>
        <w:t xml:space="preserve">第10条（説明および確認）</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店舗は、対象時計が防水保証の対象外となる場合、その理由について依頼者に可能な範囲で説明するものとする。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依頼者は、店舗から防水性能、防水検査、防水保証の対象外となる理由および使用上の注意事項について説明を受け、その内容を理解したうえで対象時計の作業を依頼するものとする。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依頼者は、防水保証の対象外であることのみを理由として、店舗が対象時計について一切の修理または作業を行うことができないことを意味するものではないことを確認する。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wz3ajqfhtkw"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店舗または依頼者が、本確認書に定める事項に違反し、相手方に損害を与えた場合は、自己の責めに帰すべき事由により生じた損害について、法令に従い責任を負うものとする。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mubls96da1qt"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本確認書に定めのない事項または本確認書の内容について疑義が生じた場合、店舗および依頼者は、対象時計の状態、修理内容その他の事情を踏まえ、誠意をもって協議し、その解決を図るものとする。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以上の説明を受け、依頼者は、対象時計が店舗による防水保証の対象外となること、および本確認書に記載された内容を確認したうえで、修理その他の作業を依頼します。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________年______月______日</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店舗名：__________________________________________</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所在地：__________________________________________</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担当者名：________________________________________</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住所：____________________________________________</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氏名：____________________________________________</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電話番号：________________________________________</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署名：____________________________________________</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