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dwn4lxho8g9" w:id="0"/>
      <w:bookmarkEnd w:id="0"/>
      <w:r w:rsidDel="00000000" w:rsidR="00000000" w:rsidRPr="00000000">
        <w:rPr>
          <w:rFonts w:ascii="Arial Unicode MS" w:cs="Arial Unicode MS" w:eastAsia="Arial Unicode MS" w:hAnsi="Arial Unicode MS"/>
          <w:b w:val="1"/>
          <w:bCs w:val="1"/>
          <w:sz w:val="44"/>
          <w:szCs w:val="44"/>
          <w:rtl w:val="0"/>
        </w:rPr>
        <w:t xml:space="preserve">外装洗浄同意書(時計修理店)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お客様」という。）は、＿＿＿＿＿＿＿＿＿＿（以下「当店」という。）に対し、時計の外装洗浄を依頼するにあたり、その作業内容および注意事項について説明を受け、以下の内容を確認のうえ、外装洗浄の実施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tnfqliqsm3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お客様が当店に依頼する時計の外装洗浄について、作業内容、作業上生じ得る変化およびリスク、保証範囲その他必要な事項を明確にし、外装洗浄を適切かつ円滑に実施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ohtdta8ezvb"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モデル名・型番：＿＿＿＿＿＿＿＿＿＿＿＿＿＿＿＿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製造番号等：＿＿＿＿＿＿＿＿＿＿＿＿＿＿＿＿</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ケース素材：＿＿＿＿＿＿＿＿＿＿＿＿＿＿＿＿</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ブレスレット・ベルト素材：＿＿＿＿＿＿＿＿＿＿＿＿＿＿＿＿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受付時の主な状態：＿＿＿＿＿＿＿＿＿＿＿＿＿＿＿＿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h2kc8ol3j5w" w:id="3"/>
      <w:bookmarkEnd w:id="3"/>
      <w:r w:rsidDel="00000000" w:rsidR="00000000" w:rsidRPr="00000000">
        <w:rPr>
          <w:rFonts w:ascii="Arial Unicode MS" w:cs="Arial Unicode MS" w:eastAsia="Arial Unicode MS" w:hAnsi="Arial Unicode MS"/>
          <w:b w:val="1"/>
          <w:bCs w:val="1"/>
          <w:rtl w:val="0"/>
        </w:rPr>
        <w:t xml:space="preserve">第3条（外装洗浄の内容）</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当店が行う外装洗浄は、時計のケース、裏蓋、ブレスレットその他依頼対象となる外装部分に付着した皮脂、汗、ほこり、汚れその他の付着物を除去することを目的とする作業です。</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外装洗浄の方法は、時計の素材、構造、劣化状態、防水性能その他の状態を確認したうえで、当店が適切と判断する方法により行います。</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時計の状態によっては、ブラシ、クロス、専用洗浄剤、超音波洗浄その他の方法を使用する場合があります。</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外装洗浄は、原則として傷、打痕、へこみその他の外装上の損傷を除去する研磨作業を含みません。研磨その他の作業が必要となる場合は、別途お客様の承諾を得るものとします。</w:t>
      </w:r>
    </w:p>
    <w:p w:rsidR="00000000" w:rsidDel="00000000" w:rsidP="00000000" w:rsidRDefault="00000000" w:rsidRPr="00000000" w14:paraId="0000001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iylfudew10p2" w:id="4"/>
      <w:bookmarkEnd w:id="4"/>
      <w:r w:rsidDel="00000000" w:rsidR="00000000" w:rsidRPr="00000000">
        <w:rPr>
          <w:rFonts w:ascii="Arial Unicode MS" w:cs="Arial Unicode MS" w:eastAsia="Arial Unicode MS" w:hAnsi="Arial Unicode MS"/>
          <w:b w:val="1"/>
          <w:bCs w:val="1"/>
          <w:rtl w:val="0"/>
        </w:rPr>
        <w:t xml:space="preserve">第4条（事前確認）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お客様は、外装洗浄の実施前に、当店が時計の外観、部品の固定状態、腐食、変色、傷、ひび割れ、接着状態その他必要な事項を確認することに同意します。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また、受付時点で確認可能な傷、打痕、変色、腐食、欠損その他の状態について、当店が写真その他の方法により記録する場合があることを了承します。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y4d8gw33hzaq" w:id="5"/>
      <w:bookmarkEnd w:id="5"/>
      <w:r w:rsidDel="00000000" w:rsidR="00000000" w:rsidRPr="00000000">
        <w:rPr>
          <w:rFonts w:ascii="Arial Unicode MS" w:cs="Arial Unicode MS" w:eastAsia="Arial Unicode MS" w:hAnsi="Arial Unicode MS"/>
          <w:b w:val="1"/>
          <w:bCs w:val="1"/>
          <w:rtl w:val="0"/>
        </w:rPr>
        <w:t xml:space="preserve">第5条（経年劣化等に伴うリスク）</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時計が長期間使用されている場合、外観上確認できない部分を含め、金属、樹脂、接着剤、塗装、メッキ、コーティング、パッキンその他の部品が経年劣化している可能性があることを確認します。</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外装洗浄により汚れや付着物が除去された結果、それまで汚れ等に隠れていた傷、腐食、変色、摩耗、塗装剥離その他の既存の状態が明確になる場合があります。</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経年劣化、腐食、素材の脆弱化その他時計自体の状態に起因して、通常の注意を払って作業を行った場合であっても、部品の変色、剥離、欠損その他の変化が生じる場合があります。</w:t>
      </w:r>
    </w:p>
    <w:p w:rsidR="00000000" w:rsidDel="00000000" w:rsidP="00000000" w:rsidRDefault="00000000" w:rsidRPr="00000000" w14:paraId="0000002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6gyza2cp5c99" w:id="6"/>
      <w:bookmarkEnd w:id="6"/>
      <w:r w:rsidDel="00000000" w:rsidR="00000000" w:rsidRPr="00000000">
        <w:rPr>
          <w:rFonts w:ascii="Arial Unicode MS" w:cs="Arial Unicode MS" w:eastAsia="Arial Unicode MS" w:hAnsi="Arial Unicode MS"/>
          <w:b w:val="1"/>
          <w:bCs w:val="1"/>
          <w:rtl w:val="0"/>
        </w:rPr>
        <w:t xml:space="preserve">第6条（メッキ・コーティング等）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メッキ、PVD、DLC、各種表面処理、塗装、特殊コーティングその他の加工が施された時計については、使用状況や経年劣化の程度により、洗浄によって色調の変化、曇り、剥離、ムラその他の外観変化が生じる場合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お客様は、これらの加工状態によっては当店が洗浄方法を制限し、または外装洗浄を実施しない場合があることを了承します。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h46iqf8lcr6v" w:id="7"/>
      <w:bookmarkEnd w:id="7"/>
      <w:r w:rsidDel="00000000" w:rsidR="00000000" w:rsidRPr="00000000">
        <w:rPr>
          <w:rFonts w:ascii="Arial Unicode MS" w:cs="Arial Unicode MS" w:eastAsia="Arial Unicode MS" w:hAnsi="Arial Unicode MS"/>
          <w:b w:val="1"/>
          <w:bCs w:val="1"/>
          <w:rtl w:val="0"/>
        </w:rPr>
        <w:t xml:space="preserve">第7条（文字・装飾等の脱落）</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ケース、裏蓋、ベゼル、ブレスレット等に取り付けられた装飾部品、刻印部分の着色、夜光塗料、接着部品、エンブレムその他の部分について、経年劣化や接着力の低下等がある場合には、洗浄作業を契機として剥離、脱落または変化が生じる可能性があ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当店は、作業前にその危険性が高いと判断した場合、当該部分を避けて作業し、または作業を中止することができます。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x7ntlyun1krv" w:id="8"/>
      <w:bookmarkEnd w:id="8"/>
      <w:r w:rsidDel="00000000" w:rsidR="00000000" w:rsidRPr="00000000">
        <w:rPr>
          <w:rFonts w:ascii="Arial Unicode MS" w:cs="Arial Unicode MS" w:eastAsia="Arial Unicode MS" w:hAnsi="Arial Unicode MS"/>
          <w:b w:val="1"/>
          <w:bCs w:val="1"/>
          <w:rtl w:val="0"/>
        </w:rPr>
        <w:t xml:space="preserve">第8条（防水性能）</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外装洗浄は、時計の防水性能を回復、維持または保証する作業ではありません。</w:t>
      </w:r>
    </w:p>
    <w:p w:rsidR="00000000" w:rsidDel="00000000" w:rsidP="00000000" w:rsidRDefault="00000000" w:rsidRPr="00000000" w14:paraId="0000002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時計に防水表示がある場合であっても、パッキン、リューズ、プッシュボタン、風防その他の部品の経年劣化等により、本来の防水性能が維持されていない場合があります。</w:t>
      </w:r>
    </w:p>
    <w:p w:rsidR="00000000" w:rsidDel="00000000" w:rsidP="00000000" w:rsidRDefault="00000000" w:rsidRPr="00000000" w14:paraId="0000002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防水検査を実施していない時計について、当店は外装洗浄後の防水性能を保証するものではありません。</w:t>
      </w:r>
    </w:p>
    <w:p w:rsidR="00000000" w:rsidDel="00000000" w:rsidP="00000000" w:rsidRDefault="00000000" w:rsidRPr="00000000" w14:paraId="0000002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防水性能の確認または回復を希望する場合には、必要に応じて別途防水検査、パッキン交換その他の作業を行うものとします。</w:t>
      </w:r>
    </w:p>
    <w:p w:rsidR="00000000" w:rsidDel="00000000" w:rsidP="00000000" w:rsidRDefault="00000000" w:rsidRPr="00000000" w14:paraId="0000002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4jsjem6tih7o" w:id="9"/>
      <w:bookmarkEnd w:id="9"/>
      <w:r w:rsidDel="00000000" w:rsidR="00000000" w:rsidRPr="00000000">
        <w:rPr>
          <w:rFonts w:ascii="Arial Unicode MS" w:cs="Arial Unicode MS" w:eastAsia="Arial Unicode MS" w:hAnsi="Arial Unicode MS"/>
          <w:b w:val="1"/>
          <w:bCs w:val="1"/>
          <w:rtl w:val="0"/>
        </w:rPr>
        <w:t xml:space="preserve">第9条（洗浄方法の変更または作業中止）</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作業開始後に腐食、部品の緩み、接着部分の劣化、メッキの剥離その他作業前には確認することが困難であった状態を発見した場合、時計の損傷を防止するため、洗浄方法を変更し、洗浄範囲を限定し、または作業を中止することができ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追加の修理、部品交換その他当初の依頼内容を超える有償作業が必要となる場合には、原則として事前にお客様の承諾を得るものとします。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hfg1lcgellrm" w:id="10"/>
      <w:bookmarkEnd w:id="10"/>
      <w:r w:rsidDel="00000000" w:rsidR="00000000" w:rsidRPr="00000000">
        <w:rPr>
          <w:rFonts w:ascii="Arial Unicode MS" w:cs="Arial Unicode MS" w:eastAsia="Arial Unicode MS" w:hAnsi="Arial Unicode MS"/>
          <w:b w:val="1"/>
          <w:bCs w:val="1"/>
          <w:rtl w:val="0"/>
        </w:rPr>
        <w:t xml:space="preserve">第10条（洗浄効果）</w:t>
      </w:r>
    </w:p>
    <w:p w:rsidR="00000000" w:rsidDel="00000000" w:rsidP="00000000" w:rsidRDefault="00000000" w:rsidRPr="00000000" w14:paraId="0000003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外装洗浄は、すべての汚れ、変色、錆、腐食その他の付着または変化を完全に除去できることを保証するものではありません。</w:t>
      </w:r>
    </w:p>
    <w:p w:rsidR="00000000" w:rsidDel="00000000" w:rsidP="00000000" w:rsidRDefault="00000000" w:rsidRPr="00000000" w14:paraId="0000003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素材内部に進行した腐食、深い変色、固着した汚れその他時計の状態によっては、時計を保護するため、完全な除去を行わない場合があります。</w:t>
      </w:r>
    </w:p>
    <w:p w:rsidR="00000000" w:rsidDel="00000000" w:rsidP="00000000" w:rsidRDefault="00000000" w:rsidRPr="00000000" w14:paraId="0000003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お客様は、外装洗浄後の仕上がりについて、新品時と同一の外観または状態に回復することを保証する作業ではないことを確認します。</w:t>
      </w:r>
    </w:p>
    <w:p w:rsidR="00000000" w:rsidDel="00000000" w:rsidP="00000000" w:rsidRDefault="00000000" w:rsidRPr="00000000" w14:paraId="0000003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6vgo836gor5h" w:id="11"/>
      <w:bookmarkEnd w:id="11"/>
      <w:r w:rsidDel="00000000" w:rsidR="00000000" w:rsidRPr="00000000">
        <w:rPr>
          <w:rFonts w:ascii="Arial Unicode MS" w:cs="Arial Unicode MS" w:eastAsia="Arial Unicode MS" w:hAnsi="Arial Unicode MS"/>
          <w:b w:val="1"/>
          <w:bCs w:val="1"/>
          <w:rtl w:val="0"/>
        </w:rPr>
        <w:t xml:space="preserve">第11条（アンティーク時計・特殊時計）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ンティーク時計、ヴィンテージ時計、希少時計、特殊素材を使用した時計、メーカーによる部品供給が終了している時計その他代替部品の入手が困難な時計については、一般的な時計と比較して外装洗浄に伴うリスクが高くなる場合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当店は、時計の保存価値、素材または状態等を考慮し、外装洗浄を行わないこと、または洗浄範囲を限定することができます。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x4nkr92etmkp" w:id="12"/>
      <w:bookmarkEnd w:id="12"/>
      <w:r w:rsidDel="00000000" w:rsidR="00000000" w:rsidRPr="00000000">
        <w:rPr>
          <w:rFonts w:ascii="Arial Unicode MS" w:cs="Arial Unicode MS" w:eastAsia="Arial Unicode MS" w:hAnsi="Arial Unicode MS"/>
          <w:b w:val="1"/>
          <w:bCs w:val="1"/>
          <w:rtl w:val="0"/>
        </w:rPr>
        <w:t xml:space="preserve">第12条（作業後の確認）</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お客様は、時計の返却を受ける際、可能な範囲で外装の状態および洗浄結果を確認するものとします。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返却後に外装洗浄に関する異常その他の問題を発見した場合は、速やかに当店へ申し出るものとします。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q9zs6lvqsx94" w:id="13"/>
      <w:bookmarkEnd w:id="13"/>
      <w:r w:rsidDel="00000000" w:rsidR="00000000" w:rsidRPr="00000000">
        <w:rPr>
          <w:rFonts w:ascii="Arial Unicode MS" w:cs="Arial Unicode MS" w:eastAsia="Arial Unicode MS" w:hAnsi="Arial Unicode MS"/>
          <w:b w:val="1"/>
          <w:bCs w:val="1"/>
          <w:rtl w:val="0"/>
        </w:rPr>
        <w:t xml:space="preserve">第13条（責任範囲）</w:t>
      </w:r>
    </w:p>
    <w:p w:rsidR="00000000" w:rsidDel="00000000" w:rsidP="00000000" w:rsidRDefault="00000000" w:rsidRPr="00000000" w14:paraId="0000004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当店は、善良な管理者の注意をもって対象時計を取り扱い、外装洗浄を実施するものとします。</w:t>
      </w:r>
    </w:p>
    <w:p w:rsidR="00000000" w:rsidDel="00000000" w:rsidP="00000000" w:rsidRDefault="00000000" w:rsidRPr="00000000" w14:paraId="0000004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当店の責めに帰すべき事由によって対象時計に損害が生じた場合、当店は法令に従い、その責任を負うものとします。</w:t>
      </w:r>
    </w:p>
    <w:p w:rsidR="00000000" w:rsidDel="00000000" w:rsidP="00000000" w:rsidRDefault="00000000" w:rsidRPr="00000000" w14:paraId="0000004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時計に従前から存在した傷、腐食、劣化、部品の緩み、接着力の低下、素材の脆弱化その他当店の責めに帰することのできない事由により生じた変化または損傷については、当店は責任を負わないものとします。ただし、法令上当店の責任を免除することが認められない場合は、この限りではありません。</w:t>
      </w:r>
    </w:p>
    <w:p w:rsidR="00000000" w:rsidDel="00000000" w:rsidP="00000000" w:rsidRDefault="00000000" w:rsidRPr="00000000" w14:paraId="0000004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本条は、当店の故意または重大な過失による責任を免除するものではありません。</w:t>
      </w:r>
    </w:p>
    <w:p w:rsidR="00000000" w:rsidDel="00000000" w:rsidP="00000000" w:rsidRDefault="00000000" w:rsidRPr="00000000" w14:paraId="00000045">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ldnbhyt3vg4t"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本同意書その他外装洗浄の受付に際して取得したお客様の氏名、連絡先その他の個人情報を、外装洗浄、修理、連絡、代金精算、アフターサービスその他これらに付随する目的のために利用し、法令および当店のプライバシーポリシーに従って適切に取り扱い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3l0cbjsauzfa"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本同意書に定めのない事項または本同意書の内容について疑義が生じた場合、お客様および当店は、関係法令および取引上の信義に従い、誠意をもって協議し解決を図るものとします。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epoeo85a5210" w:id="16"/>
      <w:bookmarkEnd w:id="16"/>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外装洗浄の内容について当店から必要な説明を受け、本同意書に記載された外装洗浄の内容、時計の経年劣化等に伴うリスク、防水性能、洗浄効果および責任範囲を確認し、これらを理解したうえで、対象時計の外装洗浄を依頼することに同意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お客様氏名：＿＿＿＿＿＿＿＿＿＿＿＿＿＿＿＿</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時計ブランド・モデル：＿＿＿＿＿＿＿＿＿＿＿＿</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