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hsx7oyvy14d" w:id="0"/>
      <w:bookmarkEnd w:id="0"/>
      <w:r w:rsidDel="00000000" w:rsidR="00000000" w:rsidRPr="00000000">
        <w:rPr>
          <w:rFonts w:ascii="Arial Unicode MS" w:cs="Arial Unicode MS" w:eastAsia="Arial Unicode MS" w:hAnsi="Arial Unicode MS"/>
          <w:b w:val="1"/>
          <w:bCs w:val="1"/>
          <w:sz w:val="44"/>
          <w:szCs w:val="44"/>
          <w:rtl w:val="0"/>
        </w:rPr>
        <w:t xml:space="preserve">アレルギー対応確認書・同意書（保育園）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　　　　　　　　　　　　　　　　（以下「園」という。）と、下記園児の保護者（以下「保護者」という。）は、園児のアレルギーに関する安全な保育および給食等の提供を行うため、園におけるアレルギー対応について、次のとおり確認し、保護者はその内容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0z408k3xji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同意書は、園児が有する食物アレルギーその他のアレルギーについて、園と保護者が必要な情報を共有するとともに、給食、間食、行事、保育活動その他園生活における対応方法および緊急時の措置を明確にし、アレルギー症状および誤食等の事故を可能な限り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sso53smrbfq" w:id="2"/>
      <w:bookmarkEnd w:id="2"/>
      <w:r w:rsidDel="00000000" w:rsidR="00000000" w:rsidRPr="00000000">
        <w:rPr>
          <w:rFonts w:ascii="Arial Unicode MS" w:cs="Arial Unicode MS" w:eastAsia="Arial Unicode MS" w:hAnsi="Arial Unicode MS"/>
          <w:b w:val="1"/>
          <w:bCs w:val="1"/>
          <w:rtl w:val="0"/>
        </w:rPr>
        <w:t xml:space="preserve">第2条（園児の基本情報）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保護者は、園児について次の情報を園に申告します。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かかりつけ医療機関：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医療機関電話番号：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主治医名：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8e2hdy2gvnga" w:id="3"/>
      <w:bookmarkEnd w:id="3"/>
      <w:r w:rsidDel="00000000" w:rsidR="00000000" w:rsidRPr="00000000">
        <w:rPr>
          <w:rFonts w:ascii="Arial Unicode MS" w:cs="Arial Unicode MS" w:eastAsia="Arial Unicode MS" w:hAnsi="Arial Unicode MS"/>
          <w:b w:val="1"/>
          <w:bCs w:val="1"/>
          <w:rtl w:val="0"/>
        </w:rPr>
        <w:t xml:space="preserve">第3条（アレルギーに関する申告）</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保護者は、園児について、次のとおりアレルギーに関する情報を申告します。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アレルギーの種類：</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原因となる食品・物質：</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これまでに発症した症状：</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初回発症時期：</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直近の発症時期：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アナフィラキシーの既往：</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　・　無</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アナフィラキシーショックの既往：</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　・　無</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医師による診断：</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　・　無</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その他園に伝えるべき事項：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nb8o3lq7n7rh" w:id="4"/>
      <w:bookmarkEnd w:id="4"/>
      <w:r w:rsidDel="00000000" w:rsidR="00000000" w:rsidRPr="00000000">
        <w:rPr>
          <w:rFonts w:ascii="Arial Unicode MS" w:cs="Arial Unicode MS" w:eastAsia="Arial Unicode MS" w:hAnsi="Arial Unicode MS"/>
          <w:b w:val="1"/>
          <w:bCs w:val="1"/>
          <w:rtl w:val="0"/>
        </w:rPr>
        <w:t xml:space="preserve">第4条（医師の診断等）</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園は、アレルギー対応の必要性および具体的な対応方法を確認するため、必要に応じて、保護者に対し、医師が作成した生活管理指導表、診断書、指示書その他の資料の提出を求めることができます。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保護者は、前項の資料の提出を求められた場合、園児の安全確保のため、合理的な期間内にこれを提出するものとします。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園は、医師の指示、園児の症状、園の設備、人員配置、給食提供体制その他の事情を踏まえ、保護者と協議のうえ、実施可能なアレルギー対応を決定します。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la0oqamrv1mv" w:id="5"/>
      <w:bookmarkEnd w:id="5"/>
      <w:r w:rsidDel="00000000" w:rsidR="00000000" w:rsidRPr="00000000">
        <w:rPr>
          <w:rFonts w:ascii="Arial Unicode MS" w:cs="Arial Unicode MS" w:eastAsia="Arial Unicode MS" w:hAnsi="Arial Unicode MS"/>
          <w:b w:val="1"/>
          <w:bCs w:val="1"/>
          <w:rtl w:val="0"/>
        </w:rPr>
        <w:t xml:space="preserve">第5条（給食および間食の対応）</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園における給食および間食について、次の対応を行うことを確認します。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対応方法：</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除去食　・　代替食　・　弁当持参　・　間食持参　・　その他</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除去する食品：</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代替する食品：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その他の具体的対応：</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園および保護者は、園児の安全を最優先とし、園の調理設備、人員配置その他の事情により安全な提供が困難である場合には、弁当または間食の持参その他の方法について協議するものとします。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hzadkjvc876v" w:id="6"/>
      <w:bookmarkEnd w:id="6"/>
      <w:r w:rsidDel="00000000" w:rsidR="00000000" w:rsidRPr="00000000">
        <w:rPr>
          <w:rFonts w:ascii="Arial Unicode MS" w:cs="Arial Unicode MS" w:eastAsia="Arial Unicode MS" w:hAnsi="Arial Unicode MS"/>
          <w:b w:val="1"/>
          <w:bCs w:val="1"/>
          <w:rtl w:val="0"/>
        </w:rPr>
        <w:t xml:space="preserve">第6条（完全除去を基本とする場合の取扱い）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園が安全管理上、原因食品について完全除去を基本とする運用を行っている場合、保護者はその方針に従うものとします。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医師の指示等により家庭では一定量を摂取している場合であっても、園において同一の対応を行うことが困難な場合があることを、保護者はあらかじめ確認するものとします。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w2t8hznydz7w" w:id="7"/>
      <w:bookmarkEnd w:id="7"/>
      <w:r w:rsidDel="00000000" w:rsidR="00000000" w:rsidRPr="00000000">
        <w:rPr>
          <w:rFonts w:ascii="Arial Unicode MS" w:cs="Arial Unicode MS" w:eastAsia="Arial Unicode MS" w:hAnsi="Arial Unicode MS"/>
          <w:b w:val="1"/>
          <w:bCs w:val="1"/>
          <w:rtl w:val="0"/>
        </w:rPr>
        <w:t xml:space="preserve">第7条（微量混入等に関する確認）</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がアレルギー事故防止のため合理的な安全管理を行う場合であっても、調理設備、調理器具、食器、食品の製造工程その他の事情により、原因食品の微量混入または意図しない接触の可能性を完全に排除することが困難な場合があることを確認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園が安全な給食等の提供が困難であると判断した場合、園は保護者に対して弁当、間食その他必要な食品の持参を求めることができます。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h5hqql8itsty" w:id="8"/>
      <w:bookmarkEnd w:id="8"/>
      <w:r w:rsidDel="00000000" w:rsidR="00000000" w:rsidRPr="00000000">
        <w:rPr>
          <w:rFonts w:ascii="Arial Unicode MS" w:cs="Arial Unicode MS" w:eastAsia="Arial Unicode MS" w:hAnsi="Arial Unicode MS"/>
          <w:b w:val="1"/>
          <w:bCs w:val="1"/>
          <w:rtl w:val="0"/>
        </w:rPr>
        <w:t xml:space="preserve">第8条（家庭から持参する食品）</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保護者が弁当、間食その他の食品を持参する場合、保護者は園児のアレルギーの内容に適合した食品を自己の責任において準備するものとします。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保護者は、持参する食品について、必要に応じて氏名、内容物、保存方法その他園が指定する事項を表示するものとします。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園は、持参された食品について、園児の安全確保上必要がある場合には、その内容を保護者に確認することができます。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n7my0qnzxy0w" w:id="9"/>
      <w:bookmarkEnd w:id="9"/>
      <w:r w:rsidDel="00000000" w:rsidR="00000000" w:rsidRPr="00000000">
        <w:rPr>
          <w:rFonts w:ascii="Arial Unicode MS" w:cs="Arial Unicode MS" w:eastAsia="Arial Unicode MS" w:hAnsi="Arial Unicode MS"/>
          <w:b w:val="1"/>
          <w:bCs w:val="1"/>
          <w:rtl w:val="0"/>
        </w:rPr>
        <w:t xml:space="preserve">第9条（行事および保育活動）</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園は、誕生日会、季節行事、調理活動、食育活動、園外保育その他通常の給食・間食以外に食品を取り扱う活動を行う場合、園児のアレルギー情報を踏まえて必要な安全対策を講じます。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安全な参加が困難であると園が判断した場合には、保護者と協議のうえ、代替食品の持参、活動内容の変更その他必要な対応を行うことがあります。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8znaga2efwbv" w:id="10"/>
      <w:bookmarkEnd w:id="10"/>
      <w:r w:rsidDel="00000000" w:rsidR="00000000" w:rsidRPr="00000000">
        <w:rPr>
          <w:rFonts w:ascii="Arial Unicode MS" w:cs="Arial Unicode MS" w:eastAsia="Arial Unicode MS" w:hAnsi="Arial Unicode MS"/>
          <w:b w:val="1"/>
          <w:bCs w:val="1"/>
          <w:rtl w:val="0"/>
        </w:rPr>
        <w:t xml:space="preserve">第10条（食品以外のアレルギーへの対応）</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園児に食物以外のアレルギーがある場合、その原因物質および必要な対応は次のとおりとします。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原因物質：</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想定される症状：</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必要な対応：</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園は、通常の保育環境において合理的に実施可能な範囲で、原因物質との接触を避けるための対応を行います。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hxlpen8rmec" w:id="11"/>
      <w:bookmarkEnd w:id="11"/>
      <w:r w:rsidDel="00000000" w:rsidR="00000000" w:rsidRPr="00000000">
        <w:rPr>
          <w:rFonts w:ascii="Arial Unicode MS" w:cs="Arial Unicode MS" w:eastAsia="Arial Unicode MS" w:hAnsi="Arial Unicode MS"/>
          <w:b w:val="1"/>
          <w:bCs w:val="1"/>
          <w:rtl w:val="0"/>
        </w:rPr>
        <w:t xml:space="preserve">第11条（緊急時の対応）</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園児にアレルギー症状が発生した場合、園は園児の生命および身体の安全を最優先とし、あらかじめ保護者から提出された情報、医師の指示その他園が定める緊急時対応手順に従って必要な措置を行います。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症状が重篤である場合または緊急性が高いと園が判断した場合、園は保護者への連絡に先立ち、またはこれと並行して、救急車の要請その他必要な緊急措置を行うことができます。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保護者は、園が園児の生命または身体を保護するため緊急の必要があると判断した場合、医療機関への搬送その他必要な措置を講じることに同意します。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4qk055r22wyf" w:id="12"/>
      <w:bookmarkEnd w:id="12"/>
      <w:r w:rsidDel="00000000" w:rsidR="00000000" w:rsidRPr="00000000">
        <w:rPr>
          <w:rFonts w:ascii="Arial Unicode MS" w:cs="Arial Unicode MS" w:eastAsia="Arial Unicode MS" w:hAnsi="Arial Unicode MS"/>
          <w:b w:val="1"/>
          <w:bCs w:val="1"/>
          <w:rtl w:val="0"/>
        </w:rPr>
        <w:t xml:space="preserve">第12条（緊急時医薬品等）</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園児について、緊急時に使用する医薬品等は次のとおりです。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内服薬：</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　・　無</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薬剤名：　　　　　　　　　　　　　　　　</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使用条件：　　　　　　　　　　　　　　　</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アドレナリン自己注射薬：</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　・　無</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その他の医薬品：</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保管場所：</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保護者は、園に医薬品等を預ける場合、使用方法、使用条件、保管方法、有効期限その他必要な情報を正確に園へ伝えるものとします。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wm0xy1v01ez" w:id="13"/>
      <w:bookmarkEnd w:id="13"/>
      <w:r w:rsidDel="00000000" w:rsidR="00000000" w:rsidRPr="00000000">
        <w:rPr>
          <w:rFonts w:ascii="Arial Unicode MS" w:cs="Arial Unicode MS" w:eastAsia="Arial Unicode MS" w:hAnsi="Arial Unicode MS"/>
          <w:b w:val="1"/>
          <w:bCs w:val="1"/>
          <w:rtl w:val="0"/>
        </w:rPr>
        <w:t xml:space="preserve">第13条（アドレナリン自己注射薬等の取扱い）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についてアドレナリン自己注射薬等の使用が必要となる可能性がある場合、園および保護者は、医師の指示、園に提出された書類および関係する指針等を踏まえ、緊急時の対応方法を事前に確認する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園は、園児の生命に重大な危険が生じるおそれがある緊急時には、救急要請その他必要な対応を行います。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pf2yz1ue8oe" w:id="14"/>
      <w:bookmarkEnd w:id="14"/>
      <w:r w:rsidDel="00000000" w:rsidR="00000000" w:rsidRPr="00000000">
        <w:rPr>
          <w:rFonts w:ascii="Arial Unicode MS" w:cs="Arial Unicode MS" w:eastAsia="Arial Unicode MS" w:hAnsi="Arial Unicode MS"/>
          <w:b w:val="1"/>
          <w:bCs w:val="1"/>
          <w:rtl w:val="0"/>
        </w:rPr>
        <w:t xml:space="preserve">第14条（情報共有への同意）</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の安全確保に必要な範囲において、園児のアレルギーに関する情報を、園長、保育士、看護師、栄養士、調理担当者その他園児の保育および給食提供に関係する職員間で共有することに同意しま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また、緊急時に必要がある場合には、消防機関、救急隊、医療機関その他必要な関係機関に当該情報を提供することに同意します。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3rardcmqlpth"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本確認書・同意書、生活管理指導表、診断書、医師の指示書その他保護者から取得した個人情報および要配慮個人情報について、園児の保育、給食提供、安全管理、緊急時対応その他これらに付随する目的のために必要な範囲で取り扱い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園は、法令に基づく場合その他正当な理由がある場合を除き、当該目的を超えてこれらの情報を利用しません。</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7om2cdhulwq5" w:id="16"/>
      <w:bookmarkEnd w:id="16"/>
      <w:r w:rsidDel="00000000" w:rsidR="00000000" w:rsidRPr="00000000">
        <w:rPr>
          <w:rFonts w:ascii="Arial Unicode MS" w:cs="Arial Unicode MS" w:eastAsia="Arial Unicode MS" w:hAnsi="Arial Unicode MS"/>
          <w:b w:val="1"/>
          <w:bCs w:val="1"/>
          <w:rtl w:val="0"/>
        </w:rPr>
        <w:t xml:space="preserve">第16条（保護者の情報提供義務）</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保護者は、園児のアレルギーについて、園が安全管理を行うために必要な情報を正確かつ漏れなく申告するものとします。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保護者は、原因食品、症状、治療内容、医薬品、医師の指示、家庭での摂取状況その他申告内容に変更が生じた場合、速やかに園へ申し出るものとします。</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保護者は、自己の判断のみで園における除去食品の追加、解除または対応方法の変更を求めず、園が必要と判断する場合には医師の診断または指示を受けるものとします。</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el4dso3kmdl7" w:id="17"/>
      <w:bookmarkEnd w:id="17"/>
      <w:r w:rsidDel="00000000" w:rsidR="00000000" w:rsidRPr="00000000">
        <w:rPr>
          <w:rFonts w:ascii="Arial Unicode MS" w:cs="Arial Unicode MS" w:eastAsia="Arial Unicode MS" w:hAnsi="Arial Unicode MS"/>
          <w:b w:val="1"/>
          <w:bCs w:val="1"/>
          <w:rtl w:val="0"/>
        </w:rPr>
        <w:t xml:space="preserve">第17条（アレルギー対応の見直し）</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園および保護者は、園児の成長、症状の変化、医師の診断内容その他の事情に応じ、必要に応じてアレルギー対応の内容を見直すものとします。</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園は、年度の更新時その他必要と認める時期に、保護者に対して生活管理指導表その他必要な書類の再提出を求めることができます。</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1inzavhaqw60" w:id="18"/>
      <w:bookmarkEnd w:id="18"/>
      <w:r w:rsidDel="00000000" w:rsidR="00000000" w:rsidRPr="00000000">
        <w:rPr>
          <w:rFonts w:ascii="Arial Unicode MS" w:cs="Arial Unicode MS" w:eastAsia="Arial Unicode MS" w:hAnsi="Arial Unicode MS"/>
          <w:b w:val="1"/>
          <w:bCs w:val="1"/>
          <w:rtl w:val="0"/>
        </w:rPr>
        <w:t xml:space="preserve">第18条（除去解除等）</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原因食品の除去その他のアレルギー対応を解除または変更する場合、保護者は園所定の方法により申し出るものとします。</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園が医師の診断または指示の確認を必要と判断した場合、保護者は必要な書類を提出し、園による確認が完了するまでは従前の対応を継続するものとします。</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h5mi0dlras5v" w:id="19"/>
      <w:bookmarkEnd w:id="19"/>
      <w:r w:rsidDel="00000000" w:rsidR="00000000" w:rsidRPr="00000000">
        <w:rPr>
          <w:rFonts w:ascii="Arial Unicode MS" w:cs="Arial Unicode MS" w:eastAsia="Arial Unicode MS" w:hAnsi="Arial Unicode MS"/>
          <w:b w:val="1"/>
          <w:bCs w:val="1"/>
          <w:rtl w:val="0"/>
        </w:rPr>
        <w:t xml:space="preserve">第19条（園が対応できない場合）</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児のアレルギーの程度、必要な除去内容、調理設備、人員配置、他の園児への影響その他の事情を総合的に考慮し、園内で安全なアレルギー対応を実施することが困難であると判断した場合、保護者と対応方法を協議するものとします。</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この場合、園は、弁当または間食の持参、特定の活動への参加方法の変更その他園児の安全確保に必要な対応を求めることがあります。</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6n076qm02ivq" w:id="20"/>
      <w:bookmarkEnd w:id="20"/>
      <w:r w:rsidDel="00000000" w:rsidR="00000000" w:rsidRPr="00000000">
        <w:rPr>
          <w:rFonts w:ascii="Arial Unicode MS" w:cs="Arial Unicode MS" w:eastAsia="Arial Unicode MS" w:hAnsi="Arial Unicode MS"/>
          <w:b w:val="1"/>
          <w:bCs w:val="1"/>
          <w:rtl w:val="0"/>
        </w:rPr>
        <w:t xml:space="preserve">第20条（事故発生時の連絡および記録）</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園児について誤食、原因物質への接触またはアレルギー症状の発生があった場合、園は必要な応急措置および緊急対応を行うとともに、可能な限り速やかに保護者へ連絡します。</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園は、必要に応じて事故または症状の発生状況、対応内容その他必要な事項を記録し、再発防止のための検討を行います。</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bct2uiv0gqg" w:id="21"/>
      <w:bookmarkEnd w:id="21"/>
      <w:r w:rsidDel="00000000" w:rsidR="00000000" w:rsidRPr="00000000">
        <w:rPr>
          <w:rFonts w:ascii="Arial Unicode MS" w:cs="Arial Unicode MS" w:eastAsia="Arial Unicode MS" w:hAnsi="Arial Unicode MS"/>
          <w:b w:val="1"/>
          <w:bCs w:val="1"/>
          <w:rtl w:val="0"/>
        </w:rPr>
        <w:t xml:space="preserve">第21条（安全管理に関する確認）</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園は、園児のアレルギー事故を防止するため、職員間の情報共有、給食提供時の確認その他園が必要と判断する安全管理措置を講じるものとします。</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保護者は、アレルギー対応には園と家庭との継続的な情報共有が必要であることを理解し、園児の安全確保のため園と協力するものとします。</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hcgqhgs4ag03" w:id="22"/>
      <w:bookmarkEnd w:id="22"/>
      <w:r w:rsidDel="00000000" w:rsidR="00000000" w:rsidRPr="00000000">
        <w:rPr>
          <w:rFonts w:ascii="Arial Unicode MS" w:cs="Arial Unicode MS" w:eastAsia="Arial Unicode MS" w:hAnsi="Arial Unicode MS"/>
          <w:b w:val="1"/>
          <w:bCs w:val="1"/>
          <w:rtl w:val="0"/>
        </w:rPr>
        <w:t xml:space="preserve">第22条（免責に関する確認）</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園は、園児のアレルギーに関して合理的に必要と認められる安全管理措置を講じるものとします。</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園が必要な注意および安全管理措置を講じたにもかかわらず、予測することが困難なアレルギー症状、食品等への意図しない微量混入その他園の責めに帰することのできない事情により症状等が発生した場合については、法令上園が責任を負う場合を除き、その責任を負わないものとします。</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なお、本条は、園の故意または過失による責任を一律に免除することを目的とするものではありません。</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36favug05u2k"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本確認書・同意書に定めのない事項またはその内容について疑義が生じた場合、園および保護者は、園児の生命および身体の安全を最優先として、誠意をもって協議し解決するものとします。</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以上の内容について、園および保護者は十分に確認し、保護者は園におけるアレルギー対応について同意します。</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園名：　　　　　　　　　　　　　　　　　　　　</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園長・代表者名：　　　　　　　　　　　　　　　</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保護者住所：　　　　　　　　　　　　　　　　　</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　　　　　　　　　　　　　　　　　</w:t>
      </w:r>
    </w:p>
    <w:p w:rsidR="00000000" w:rsidDel="00000000" w:rsidP="00000000" w:rsidRDefault="00000000" w:rsidRPr="00000000" w14:paraId="000000A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