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m5dq4i3h8wg" w:id="0"/>
      <w:bookmarkEnd w:id="0"/>
      <w:r w:rsidDel="00000000" w:rsidR="00000000" w:rsidRPr="00000000">
        <w:rPr>
          <w:rFonts w:ascii="Arial Unicode MS" w:cs="Arial Unicode MS" w:eastAsia="Arial Unicode MS" w:hAnsi="Arial Unicode MS"/>
          <w:b w:val="1"/>
          <w:bCs w:val="1"/>
          <w:sz w:val="44"/>
          <w:szCs w:val="44"/>
          <w:rtl w:val="0"/>
        </w:rPr>
        <w:t xml:space="preserve">住宅ローン借換え相談契約書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乙に依頼する住宅ローンの借換えに関するファイナンシャルプランニング相談業務について、次のとおり住宅ローン借換え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n0vs4e8w3r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現在利用している住宅ローンについて、乙がファイナンシャルプランナーとして甲の家計状況、住宅ローンの契約内容、金利、返済期間その他必要な情報を確認し、住宅ローンの借換えに関する情報提供、比較、試算及び助言を行う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3ie82m6qn8r"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乙は、甲から提供された情報及び資料に基づき、次に掲げる相談業務（以下「本相談業務」という。）を行う。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現在利用している住宅ローンの契約内容及び返済状況の確認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借入残高、適用金利、返済期間、毎月返済額、ボーナス返済その他返済条件の整理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住宅ローンの借換えに関する一般的な情報の提供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借換え候補となる住宅ローンの金利、返済期間、返済方法その他条件の比較</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借換えを行った場合の毎月返済額、総返済額その他の試算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借換えに伴う事務手数料、保証料、登記費用その他の諸費用を考慮した借換え効果の試算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固定金利、変動金利その他の金利タイプに関する一般的な説明</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甲の家計状況及びライフプランを踏まえた返済計画に関する助言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その他甲乙が合意した住宅ローン借換えに関する相談業務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具体的な相談内容、相談回数、相談方法その他本相談業務の詳細については、甲乙間で別途合意することができる。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jvqen68juim" w:id="3"/>
      <w:bookmarkEnd w:id="3"/>
      <w:r w:rsidDel="00000000" w:rsidR="00000000" w:rsidRPr="00000000">
        <w:rPr>
          <w:rFonts w:ascii="Arial Unicode MS" w:cs="Arial Unicode MS" w:eastAsia="Arial Unicode MS" w:hAnsi="Arial Unicode MS"/>
          <w:b w:val="1"/>
          <w:bCs w:val="1"/>
          <w:rtl w:val="0"/>
        </w:rPr>
        <w:t xml:space="preserve">第3条（業務範囲）</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本相談業務は、住宅ローンの借換えに関する情報提供、比較、試算及び一般的な助言を目的とするものであり、特定の金融機関による融資の実行、審査の通過、借換えによる経済的利益その他特定の結果を保証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乙は、本相談業務に含まれる場合を除き、金融機関に対する住宅ローンの申込み、契約締結、登記手続、税務申告その他の手続を甲に代わって行うものではない。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法令上、弁護士、司法書士、税理士その他の資格を有する者のみが取り扱うことのできる業務については、本相談業務に含まれないものとする。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乙が法令上必要な登録又は資格を有しない場合、乙は金融商品の販売、媒介その他法令上登録等を必要とする行為を行わないものとする。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x831691l5sz" w:id="4"/>
      <w:bookmarkEnd w:id="4"/>
      <w:r w:rsidDel="00000000" w:rsidR="00000000" w:rsidRPr="00000000">
        <w:rPr>
          <w:rFonts w:ascii="Arial Unicode MS" w:cs="Arial Unicode MS" w:eastAsia="Arial Unicode MS" w:hAnsi="Arial Unicode MS"/>
          <w:b w:val="1"/>
          <w:bCs w:val="1"/>
          <w:rtl w:val="0"/>
        </w:rPr>
        <w:t xml:space="preserve">第4条（情報及び資料の提供）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甲は、本相談業務に必要な範囲で、乙から求められた次の情報又は資料を提供するものとする。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住宅ローン返済予定表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金銭消費貸借契約書その他現在の住宅ローンの契約条件を確認できる資料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借入残高、適用金利及び返済期間に関する情報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収入、支出、資産及び負債に関する情報</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家族構成及び今後予定されるライフイベントに関する情報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その他住宅ローンの借換えについて検討するため合理的に必要となる情報又は資料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甲は、乙に提供する情報及び資料について、自己の知る限り正確かつ最新の内容を提供するよう努めるものとする。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甲から提供された情報又は資料に誤り、不足又は変更があった場合、甲は速やかに乙に通知するものとする。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t45jkei302g" w:id="5"/>
      <w:bookmarkEnd w:id="5"/>
      <w:r w:rsidDel="00000000" w:rsidR="00000000" w:rsidRPr="00000000">
        <w:rPr>
          <w:rFonts w:ascii="Arial Unicode MS" w:cs="Arial Unicode MS" w:eastAsia="Arial Unicode MS" w:hAnsi="Arial Unicode MS"/>
          <w:b w:val="1"/>
          <w:bCs w:val="1"/>
          <w:rtl w:val="0"/>
        </w:rPr>
        <w:t xml:space="preserve">第5条（借換え効果の試算）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乙が提示する借換え後の返済額、総返済額、利息負担額、借換え効果その他の数値は、相談時点において確認できる情報及び一定の前提条件に基づく試算である。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変動金利型の住宅ローンについては、将来の金利変動によって実際の返済額及び総返済額が試算結果と異なる場合がある。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借換えに必要となる事務手数料、保証料、印紙税、登記費用、司法書士報酬その他の費用については、金融機関、契約条件及び手続内容等によって異なる場合がある。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乙は、合理的な範囲で正確な試算を行うよう努めるものとするが、試算結果と実際の借換え結果との一致を保証するものではない。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wmz4vx6sd3gi" w:id="6"/>
      <w:bookmarkEnd w:id="6"/>
      <w:r w:rsidDel="00000000" w:rsidR="00000000" w:rsidRPr="00000000">
        <w:rPr>
          <w:rFonts w:ascii="Arial Unicode MS" w:cs="Arial Unicode MS" w:eastAsia="Arial Unicode MS" w:hAnsi="Arial Unicode MS"/>
          <w:b w:val="1"/>
          <w:bCs w:val="1"/>
          <w:rtl w:val="0"/>
        </w:rPr>
        <w:t xml:space="preserve">第6条（金融機関及び住宅ローン商品の選択）</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住宅ローンを借り換えるか否か、借換え先となる金融機関及び住宅ローン商品を選択するか否かについては、甲が自己の責任において最終的に判断するものとする。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乙が特定の金融機関又は住宅ローンに関する情報を提供した場合であっても、法令上許容される場合を除き、当該情報提供は特定の商品について契約締結を保証し、又は強制するものではない。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甲は、借換えの申込みを行う場合、金融機関が提示する商品説明書、契約条件、手数料、金利条件その他の事項を自ら確認するものとする。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59leswd6qqhy" w:id="7"/>
      <w:bookmarkEnd w:id="7"/>
      <w:r w:rsidDel="00000000" w:rsidR="00000000" w:rsidRPr="00000000">
        <w:rPr>
          <w:rFonts w:ascii="Arial Unicode MS" w:cs="Arial Unicode MS" w:eastAsia="Arial Unicode MS" w:hAnsi="Arial Unicode MS"/>
          <w:b w:val="1"/>
          <w:bCs w:val="1"/>
          <w:rtl w:val="0"/>
        </w:rPr>
        <w:t xml:space="preserve">第7条（融資審査等）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住宅ローンの借換えに係る融資の可否及び融資条件は、金融機関が独自の審査基準に基づき決定する。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乙は、甲に対し、借換えに係る融資審査の承認、希望借入額、適用金利その他特定の融資条件を保証しない。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甲の収入、勤務状況、信用情報、既存借入、対象不動産の評価その他の事情により、住宅ローンの借換えができない場合があることを甲はあらかじめ確認する。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m3ktvu78a2ga" w:id="8"/>
      <w:bookmarkEnd w:id="8"/>
      <w:r w:rsidDel="00000000" w:rsidR="00000000" w:rsidRPr="00000000">
        <w:rPr>
          <w:rFonts w:ascii="Arial Unicode MS" w:cs="Arial Unicode MS" w:eastAsia="Arial Unicode MS" w:hAnsi="Arial Unicode MS"/>
          <w:b w:val="1"/>
          <w:bCs w:val="1"/>
          <w:rtl w:val="0"/>
        </w:rPr>
        <w:t xml:space="preserve">第8条（将来予測等）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乙が本相談業務において行う将来の金利、家計収支、資産状況その他に関する説明又は試算は、相談時点における情報及び合理的な仮定に基づくものであり、将来の結果を保証するものではない。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i2tf4giq7qo" w:id="9"/>
      <w:bookmarkEnd w:id="9"/>
      <w:r w:rsidDel="00000000" w:rsidR="00000000" w:rsidRPr="00000000">
        <w:rPr>
          <w:rFonts w:ascii="Arial Unicode MS" w:cs="Arial Unicode MS" w:eastAsia="Arial Unicode MS" w:hAnsi="Arial Unicode MS"/>
          <w:b w:val="1"/>
          <w:bCs w:val="1"/>
          <w:rtl w:val="0"/>
        </w:rPr>
        <w:t xml:space="preserve">第9条（報酬及び費用）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甲は、本相談業務の対価として、乙に対し次の相談料を支払う。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相談料の支払時期及び支払方法は、次のとおりとする。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振込手数料その他支払いに必要な費用は、別段の合意がない限り甲の負担とする。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本相談業務に通常必要となる範囲を超える調査、資料作成、出張その他の業務が必要となる場合、乙はあらかじめ甲に内容及び費用を説明し、甲の同意を得るものとする。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5x4eg9grhg8" w:id="10"/>
      <w:bookmarkEnd w:id="10"/>
      <w:r w:rsidDel="00000000" w:rsidR="00000000" w:rsidRPr="00000000">
        <w:rPr>
          <w:rFonts w:ascii="Arial Unicode MS" w:cs="Arial Unicode MS" w:eastAsia="Arial Unicode MS" w:hAnsi="Arial Unicode MS"/>
          <w:b w:val="1"/>
          <w:bCs w:val="1"/>
          <w:rtl w:val="0"/>
        </w:rPr>
        <w:t xml:space="preserve">第10条（第三者からの報酬等）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乙が、本相談業務に関連して金融機関、住宅ローン関連事業者その他の第三者から紹介料、手数料その他の経済的利益を受ける場合、乙は必要に応じてその旨を甲に説明するものとする。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乙は、第三者から受ける経済的利益の有無にかかわらず、甲に提供する情報について不当に甲の利益を害することのないよう配慮するものとする。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b7xhzahz14fh"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乙は、本相談業務に関連して取得した甲及び甲の家族その他関係者の個人情報を、本相談業務の遂行、連絡、資料作成その他これらに付随する目的のために必要な範囲で利用する。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乙は、法令に基づく場合又は甲の同意を得た場合を除き、取得した個人情報を正当な理由なく第三者に提供しないものとする。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乙は、取得した個人情報について、漏えい、滅失又は毀損の防止その他必要かつ適切な安全管理措置を講ずるものとする。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ht99uoyra7ms"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甲及び乙は、本相談業務を通じて知り得た相手方の非公開情報を、本相談業務の遂行以外の目的に使用し、又は正当な理由なく第三者に開示若しくは漏えいしてはならない。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前項の規定は、次のいずれかに該当する情報には適用しない。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開示を受けた後、自己の責めによらず公知となった情報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正当な権限を有する第三者から秘密保持義務を負うことなく取得した情報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法令又は裁判所その他公的機関の命令により開示する必要がある情報</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doh4qosbvm8" w:id="13"/>
      <w:bookmarkEnd w:id="13"/>
      <w:r w:rsidDel="00000000" w:rsidR="00000000" w:rsidRPr="00000000">
        <w:rPr>
          <w:rFonts w:ascii="Arial Unicode MS" w:cs="Arial Unicode MS" w:eastAsia="Arial Unicode MS" w:hAnsi="Arial Unicode MS"/>
          <w:b w:val="1"/>
          <w:bCs w:val="1"/>
          <w:rtl w:val="0"/>
        </w:rPr>
        <w:t xml:space="preserve">第13条（資料等の管理）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乙は、甲から提供された資料及びデータを、本相談業務の遂行に必要な範囲で適切に管理するものとする。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甲から返還又は削除の求めがあった場合、乙は、法令上又は業務管理上保存する必要があるものを除き、合理的な範囲で当該資料等を返還、廃棄又は削除するものとする。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euo4pqh43jwa"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甲は、本相談業務の利用にあたり、次の行為をしてはならない。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虚偽又は重大な誤りを含む情報を故意に乙へ提供する行為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乙に対して法令に違反する行為を要求する行為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乙又は第三者の権利若しくは利益を侵害する行為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本相談業務を不正な融資申込みその他違法又は不当な目的に利用する行為</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その他本契約の目的に照らして著しく不適切な行為</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77lx3zowxv9b" w:id="15"/>
      <w:bookmarkEnd w:id="15"/>
      <w:r w:rsidDel="00000000" w:rsidR="00000000" w:rsidRPr="00000000">
        <w:rPr>
          <w:rFonts w:ascii="Arial Unicode MS" w:cs="Arial Unicode MS" w:eastAsia="Arial Unicode MS" w:hAnsi="Arial Unicode MS"/>
          <w:b w:val="1"/>
          <w:bCs w:val="1"/>
          <w:rtl w:val="0"/>
        </w:rPr>
        <w:t xml:space="preserve">第15条（免責及び責任範囲）</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乙は、本相談業務について、善良な管理者の注意をもって遂行するものとする。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供する情報、試算及び助言は、相談時点において入手可能な情報及び甲から提供された資料等を前提とするものであり、住宅ローンの借換えによる返済額の減少、金利負担の軽減その他特定の経済的成果を保証するものでは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若しくは資料の誤り、不足若しくは変更、金融機関による商品内容若しくは審査基準の変更、金利変動、法令若しくは税制の変更その他乙が合理的に管理できない事情により生じた結果について、乙は自己に故意又は過失がある場合を除き責任を負わ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本条その他本契約に定める責任制限は、消費者契約法その他の強行法規により認められない範囲には適用しない。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r7xfmoc1zcvh"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本契約の有効期間は、＿＿＿＿年＿＿月＿＿日から、本相談業務が終了する日又は＿＿＿＿年＿＿月＿＿日のいずれか早い日までとする。ただし、甲乙が別途合意した場合はこの限りでない。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top2pe9g2dyy"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甲又は乙は、相手方に通知することにより、本契約を中途解約することができる。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中途解約時における相談料その他の費用の精算については、本相談業務の実施状況、既に発生した費用その他の事情を考慮し、甲乙間で定めるものとする。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消費者契約法、特定商取引に関する法律その他の法令が適用される場合には、その定めが優先する。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irer3fj2sscy" w:id="18"/>
      <w:bookmarkEnd w:id="18"/>
      <w:r w:rsidDel="00000000" w:rsidR="00000000" w:rsidRPr="00000000">
        <w:rPr>
          <w:rFonts w:ascii="Arial Unicode MS" w:cs="Arial Unicode MS" w:eastAsia="Arial Unicode MS" w:hAnsi="Arial Unicode MS"/>
          <w:b w:val="1"/>
          <w:bCs w:val="1"/>
          <w:rtl w:val="0"/>
        </w:rPr>
        <w:t xml:space="preserve">第18条（解除）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相当期間を定めて是正を求め、当該期間内に是正されないときは、本契約の全部又は一部を解除することができる。ただし、当該違反が重大であり是正が困難である場合は、催告を要しない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本相談業務の継続に必要な協力を合理的な理由なく拒否したとき</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相手方との信頼関係を著しく損なう行為を行ったとき</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その他本契約を継続することが困難となる重大な事由が生じたとき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oi1wg29mbzau"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甲及び乙は、自らが暴力団、暴力団員、暴力団関係企業その他これらに準ずる反社会的勢力に該当せず、かつ、これらと社会的に非難されるべき関係を有していないことを表明する。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qo05gw5dqak6" w:id="20"/>
      <w:bookmarkEnd w:id="20"/>
      <w:r w:rsidDel="00000000" w:rsidR="00000000" w:rsidRPr="00000000">
        <w:rPr>
          <w:rFonts w:ascii="Arial Unicode MS" w:cs="Arial Unicode MS" w:eastAsia="Arial Unicode MS" w:hAnsi="Arial Unicode MS"/>
          <w:b w:val="1"/>
          <w:bCs w:val="1"/>
          <w:rtl w:val="0"/>
        </w:rPr>
        <w:t xml:space="preserve">第20条（契約終了後の効力）</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個人情報の取扱い）、第12条（秘密保持）、第15条（免責及び責任範囲）、本条及び第22条（準拠法及び合意管轄）の規定は、その性質上必要な範囲で引き続き効力を有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pPr>
      <w:bookmarkStart w:colFirst="0" w:colLast="0" w:name="_ypytt9j0klob" w:id="21"/>
      <w:bookmarkEnd w:id="21"/>
      <w:r w:rsidDel="00000000" w:rsidR="00000000" w:rsidRPr="00000000">
        <w:rPr>
          <w:rFonts w:ascii="Arial Unicode MS" w:cs="Arial Unicode MS" w:eastAsia="Arial Unicode MS" w:hAnsi="Arial Unicode MS"/>
          <w:b w:val="1"/>
          <w:bCs w:val="1"/>
          <w:rtl w:val="0"/>
        </w:rPr>
        <w:t xml:space="preserve">第21条（協議事項）</w:t>
      </w: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本契約に定めのない事項又は本契約の各条項の解釈について疑義が生じた場合、甲及び乙は、関係法令及び取引慣行を踏まえ、誠意をもって協議し解決するものとする。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tawxp377280p"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本契約に関して訴訟の必要が生じた場合には、＿＿＿＿地方裁判所又は＿＿＿＿簡易裁判所を第一審の専属的合意管轄裁判所とする。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氏名・代表者名：＿＿＿＿＿＿＿＿＿＿＿＿＿＿＿</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資格・登録等：＿＿＿＿＿＿＿＿＿＿＿＿＿＿＿＿</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