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3yh2aw7fjue" w:id="0"/>
      <w:bookmarkEnd w:id="0"/>
      <w:r w:rsidDel="00000000" w:rsidR="00000000" w:rsidRPr="00000000">
        <w:rPr>
          <w:rFonts w:ascii="Arial Unicode MS" w:cs="Arial Unicode MS" w:eastAsia="Arial Unicode MS" w:hAnsi="Arial Unicode MS"/>
          <w:b w:val="1"/>
          <w:bCs w:val="1"/>
          <w:sz w:val="44"/>
          <w:szCs w:val="44"/>
          <w:rtl w:val="0"/>
        </w:rPr>
        <w:t xml:space="preserve">将来予測に関する確認書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相談者」という。）は、＿＿＿＿＿＿＿＿＿＿（以下「FP」という。）から提供を受けるファイナンシャルプランニングその他の相談業務において作成又は提示される将来予測、試算、シミュレーションその他の情報について、以下の事項を確認し、その内容を理解した上で相談業務を利用す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6i804aj5yx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FPが相談者に対して行うライフプランニング、家計分析、キャッシュフロー分析、住宅資金、教育資金、老後資金、保険、資産形成その他の相談において提示する将来予測について、その性質、前提条件及び利用上の注意事項を明確にし、相談者とFPとの認識を共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jkvn8qfjioy" w:id="2"/>
      <w:bookmarkEnd w:id="2"/>
      <w:r w:rsidDel="00000000" w:rsidR="00000000" w:rsidRPr="00000000">
        <w:rPr>
          <w:rFonts w:ascii="Arial Unicode MS" w:cs="Arial Unicode MS" w:eastAsia="Arial Unicode MS" w:hAnsi="Arial Unicode MS"/>
          <w:b w:val="1"/>
          <w:bCs w:val="1"/>
          <w:rtl w:val="0"/>
        </w:rPr>
        <w:t xml:space="preserve">第2条（将来予測の定義）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この確認書において「将来予測」とは、FPが相談者から提供された情報及び一定の仮定・前提条件に基づき作成又は提示する将来の収支、資産残高、負債残高その他の試算及びシミュレーションをいう。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将来予測には、次に掲げるものが含まれる。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ライフプラン及びキャッシュフローに関する予測</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収入、支出及び家計収支に関する予測</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貯蓄額及び金融資産残高に関する予測</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住宅購入、住宅ローン及び住宅関連費用に関する予測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教育費その他の子育て費用に関する予測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老後生活費及び老後資金に関する予測</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公的年金その他の社会保障給付に関する試算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保険料、保険金その他保険に関する試算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資産運用による収益、損失及び資産残高に関する試算</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税金及び社会保険料等に関する概算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その他FPが相談業務に関連して提示する将来の数値又は見通し</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nxkftdhi5p6" w:id="3"/>
      <w:bookmarkEnd w:id="3"/>
      <w:r w:rsidDel="00000000" w:rsidR="00000000" w:rsidRPr="00000000">
        <w:rPr>
          <w:rFonts w:ascii="Arial Unicode MS" w:cs="Arial Unicode MS" w:eastAsia="Arial Unicode MS" w:hAnsi="Arial Unicode MS"/>
          <w:b w:val="1"/>
          <w:bCs w:val="1"/>
          <w:rtl w:val="0"/>
        </w:rPr>
        <w:t xml:space="preserve">第3条（将来予測の前提条件）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相談者は、将来予測が、相談時点において確認可能な情報及びFPが設定する一定の前提条件に基づく試算であることを確認する。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将来予測に使用する前提条件には、必要に応じて次に掲げる事項が含まれる。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現在及び将来の収入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現在及び将来の生活費その他の支出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就業期間、退職時期及び働き方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結婚、出産、進学、住宅購入その他のライフイベント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住宅ローンその他の借入条件</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預貯金その他の保有資産</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資産運用における想定利回り</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物価上昇率</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金利水準</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税制及び社会保障制度</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公的年金その他の給付額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その他将来予測に必要となる事項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相談者は、前項の前提条件が将来にわたり維持されることを保証するものではなく、実際の状況が当該前提条件と異なる場合には、将来予測の結果も変動することを確認する。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iq6z1n250vj" w:id="4"/>
      <w:bookmarkEnd w:id="4"/>
      <w:r w:rsidDel="00000000" w:rsidR="00000000" w:rsidRPr="00000000">
        <w:rPr>
          <w:rFonts w:ascii="Arial Unicode MS" w:cs="Arial Unicode MS" w:eastAsia="Arial Unicode MS" w:hAnsi="Arial Unicode MS"/>
          <w:b w:val="1"/>
          <w:bCs w:val="1"/>
          <w:rtl w:val="0"/>
        </w:rPr>
        <w:t xml:space="preserve">第4条（相談者による情報提供）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相談者は、FPによる将来予測の作成に必要となる収入、支出、資産、負債、家族構成その他の情報について、可能な範囲で正確かつ最新の情報を提供するものとする。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相談者から提供された情報に誤り、記載漏れその他の不備がある場合には、将来予測の結果に差異が生じることがある。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FPは、相談者から提供された情報について、別途合意した場合を除き、その真実性、正確性又は完全性について独自の調査又は確認を行う義務を負わない。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t06uxw62zj0l" w:id="5"/>
      <w:bookmarkEnd w:id="5"/>
      <w:r w:rsidDel="00000000" w:rsidR="00000000" w:rsidRPr="00000000">
        <w:rPr>
          <w:rFonts w:ascii="Arial Unicode MS" w:cs="Arial Unicode MS" w:eastAsia="Arial Unicode MS" w:hAnsi="Arial Unicode MS"/>
          <w:b w:val="1"/>
          <w:bCs w:val="1"/>
          <w:rtl w:val="0"/>
        </w:rPr>
        <w:t xml:space="preserve">第5条（将来予測の非保証）</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相談者は、FPが提示する将来予測が、将来の家計状況、資産額、収益、支出、年金額、税負担その他の結果を保証するものではないことを確認する。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実際の結果は、経済情勢、金融市場、物価、金利、為替、税制、社会保障制度、雇用環境、収入、家族構成、健康状態その他の事情により、将来予測と異なる場合がある。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FPが過去の統計、実績、平均値その他のデータを用いた場合であっても、当該データは将来における同一又は類似の結果を保証するものではない。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hz0lws87m91" w:id="6"/>
      <w:bookmarkEnd w:id="6"/>
      <w:r w:rsidDel="00000000" w:rsidR="00000000" w:rsidRPr="00000000">
        <w:rPr>
          <w:rFonts w:ascii="Arial Unicode MS" w:cs="Arial Unicode MS" w:eastAsia="Arial Unicode MS" w:hAnsi="Arial Unicode MS"/>
          <w:b w:val="1"/>
          <w:bCs w:val="1"/>
          <w:rtl w:val="0"/>
        </w:rPr>
        <w:t xml:space="preserve">第6条（資産運用に関する予測）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将来予測に株式、投資信託、債券その他の金融商品による資産運用を含む場合、そこで使用される運用利回りその他の数値は、一定の仮定に基づく試算であり、実際の運用成果を保証するものではない。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金融商品の価格、収益及び元本は、市場環境その他の事情によって変動する可能性があり、元本割れその他の損失が生じる場合がある。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相談者は、金融商品の選択、購入、売却その他の投資判断について、商品の内容及びリスクを確認した上で、自らの判断と責任において行うものとする。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co6nzo2rj8el" w:id="7"/>
      <w:bookmarkEnd w:id="7"/>
      <w:r w:rsidDel="00000000" w:rsidR="00000000" w:rsidRPr="00000000">
        <w:rPr>
          <w:rFonts w:ascii="Arial Unicode MS" w:cs="Arial Unicode MS" w:eastAsia="Arial Unicode MS" w:hAnsi="Arial Unicode MS"/>
          <w:b w:val="1"/>
          <w:bCs w:val="1"/>
          <w:rtl w:val="0"/>
        </w:rPr>
        <w:t xml:space="preserve">第7条（住宅資金及び借入れに関する予測）</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住宅購入、住宅ローンその他の借入れに関する将来予測は、相談時点における借入額、返済期間、金利その他の条件又は仮定に基づく試算とする。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実際の借入条件、審査結果、適用金利、諸費用その他の条件は、金融機関等の判断及び契約内容によって決定されるものであり、FPによる将来予測は融資の承認又は借入条件を保証するものではない。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変動金利その他将来金利が変化する可能性のある借入れについては、金利変動により実際の返済額及び総返済額が試算結果と異なる場合がある。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ffz22n9n001" w:id="8"/>
      <w:bookmarkEnd w:id="8"/>
      <w:r w:rsidDel="00000000" w:rsidR="00000000" w:rsidRPr="00000000">
        <w:rPr>
          <w:rFonts w:ascii="Arial Unicode MS" w:cs="Arial Unicode MS" w:eastAsia="Arial Unicode MS" w:hAnsi="Arial Unicode MS"/>
          <w:b w:val="1"/>
          <w:bCs w:val="1"/>
          <w:rtl w:val="0"/>
        </w:rPr>
        <w:t xml:space="preserve">第8条（年金・社会保障に関する予測）</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公的年金その他の社会保障制度に関する将来予測は、相談時点における法令、制度、加入状況及び相談者から提供された情報等に基づく概算とする。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将来の制度改正、給付水準の変更、加入状況その他の事情により、実際の受給資格、受給開始時期又は受給額等が試算結果と異なる場合がある。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正確な受給資格及び受給見込額等については、日本年金機構その他の関係機関が提供する情報等により確認するものとする。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h19evjk83kyo" w:id="9"/>
      <w:bookmarkEnd w:id="9"/>
      <w:r w:rsidDel="00000000" w:rsidR="00000000" w:rsidRPr="00000000">
        <w:rPr>
          <w:rFonts w:ascii="Arial Unicode MS" w:cs="Arial Unicode MS" w:eastAsia="Arial Unicode MS" w:hAnsi="Arial Unicode MS"/>
          <w:b w:val="1"/>
          <w:bCs w:val="1"/>
          <w:rtl w:val="0"/>
        </w:rPr>
        <w:t xml:space="preserve">第9条（税金等に関する取扱い）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将来予測に含まれる所得税、住民税、社会保険料その他の公租公課に関する数値は、相談時点の制度及び一定の前提条件に基づく概算である。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税制改正、所得状況、控除の適用その他の事情により、実際の税額等が将来予測と異なる場合がある。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個別具体的な税務判断又は税務申告について専門的判断が必要となる場合、相談者は税理士その他の適切な専門家又は関係機関に確認するものとする。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765v2jh1o68q" w:id="10"/>
      <w:bookmarkEnd w:id="10"/>
      <w:r w:rsidDel="00000000" w:rsidR="00000000" w:rsidRPr="00000000">
        <w:rPr>
          <w:rFonts w:ascii="Arial Unicode MS" w:cs="Arial Unicode MS" w:eastAsia="Arial Unicode MS" w:hAnsi="Arial Unicode MS"/>
          <w:b w:val="1"/>
          <w:bCs w:val="1"/>
          <w:rtl w:val="0"/>
        </w:rPr>
        <w:t xml:space="preserve">第10条（保険に関する予測）</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保険料、保障額、解約返戻金その他保険に関する将来予測を行う場合、その内容は相談時点における契約内容、商品情報その他の資料に基づくものとする。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実際の保険料、保障内容、保険金等の支払条件及び解約返戻金等については、保険契約、約款、設計書その他保険会社が提供する正式な資料が優先する。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保険商品の加入、変更又は解約等については、相談者が正式な商品内容及び契約条件を確認した上で判断するものとする。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3exfi4ugsqzr" w:id="11"/>
      <w:bookmarkEnd w:id="11"/>
      <w:r w:rsidDel="00000000" w:rsidR="00000000" w:rsidRPr="00000000">
        <w:rPr>
          <w:rFonts w:ascii="Arial Unicode MS" w:cs="Arial Unicode MS" w:eastAsia="Arial Unicode MS" w:hAnsi="Arial Unicode MS"/>
          <w:b w:val="1"/>
          <w:bCs w:val="1"/>
          <w:rtl w:val="0"/>
        </w:rPr>
        <w:t xml:space="preserve">第11条（ライフイベントの変更）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相談者は、転職、退職、独立、結婚、離婚、出産、進学、住宅購入、介護その他のライフイベントの発生時期又は内容が将来予測の前提と異なった場合には、将来予測を見直す必要が生じることを確認する。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liamc1jgsasb" w:id="12"/>
      <w:bookmarkEnd w:id="12"/>
      <w:r w:rsidDel="00000000" w:rsidR="00000000" w:rsidRPr="00000000">
        <w:rPr>
          <w:rFonts w:ascii="Arial Unicode MS" w:cs="Arial Unicode MS" w:eastAsia="Arial Unicode MS" w:hAnsi="Arial Unicode MS"/>
          <w:b w:val="1"/>
          <w:bCs w:val="1"/>
          <w:rtl w:val="0"/>
        </w:rPr>
        <w:t xml:space="preserve">第12条（制度及び経済環境の変更）</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将来予測の作成後に、法令、税制、社会保障制度、金融制度その他の制度が変更された場合、当初の将来予測がそのまま適用できないことがある。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物価、金利、為替相場、金融市場その他の経済環境が変化した場合も、実際の結果が当初の将来予測と大きく異なることがある。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相談者は、長期間にわたるライフプランについては、必要に応じて定期的に前提条件及び将来予測を見直すことが望ましいことを確認する。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y6xopfouwwij" w:id="13"/>
      <w:bookmarkEnd w:id="13"/>
      <w:r w:rsidDel="00000000" w:rsidR="00000000" w:rsidRPr="00000000">
        <w:rPr>
          <w:rFonts w:ascii="Arial Unicode MS" w:cs="Arial Unicode MS" w:eastAsia="Arial Unicode MS" w:hAnsi="Arial Unicode MS"/>
          <w:b w:val="1"/>
          <w:bCs w:val="1"/>
          <w:rtl w:val="0"/>
        </w:rPr>
        <w:t xml:space="preserve">第13条（意思決定）</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FPが提示する将来予測、分析結果、助言その他の情報は、相談者が自身の家計、生活設計及び資金計画を検討するための参考情報として提供されるものとする。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住宅購入、借入れ、保険契約、金融商品の取引、転職、退職その他の重要な意思決定については、相談者が必要な情報を確認し、自らの判断と責任において行うものとする。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法律、税務、登記その他FPの業務範囲を超える専門的判断を必要とする事項については、必要に応じて弁護士、税理士、司法書士その他の専門家へ確認するものとする。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klxpit2u1sd" w:id="14"/>
      <w:bookmarkEnd w:id="14"/>
      <w:r w:rsidDel="00000000" w:rsidR="00000000" w:rsidRPr="00000000">
        <w:rPr>
          <w:rFonts w:ascii="Arial Unicode MS" w:cs="Arial Unicode MS" w:eastAsia="Arial Unicode MS" w:hAnsi="Arial Unicode MS"/>
          <w:b w:val="1"/>
          <w:bCs w:val="1"/>
          <w:rtl w:val="0"/>
        </w:rPr>
        <w:t xml:space="preserve">第14条（資料の取扱い）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FPが相談者に交付又は提供するキャッシュフロー表、ライフプラン表、シミュレーション資料その他の資料は、原則として相談者本人の検討のために作成されたものとする。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相談者が当該資料を第三者へ提供し、又は当初の目的以外に利用する場合には、資料作成時の前提条件、作成時点及び注意事項を十分に確認するものとする。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作成後に前提条件又は相談者の状況が変更された場合、当該資料が現在の状況に適合しないことがある。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j4t8s6c4l71z" w:id="15"/>
      <w:bookmarkEnd w:id="15"/>
      <w:r w:rsidDel="00000000" w:rsidR="00000000" w:rsidRPr="00000000">
        <w:rPr>
          <w:rFonts w:ascii="Arial Unicode MS" w:cs="Arial Unicode MS" w:eastAsia="Arial Unicode MS" w:hAnsi="Arial Unicode MS"/>
          <w:b w:val="1"/>
          <w:bCs w:val="1"/>
          <w:rtl w:val="0"/>
        </w:rPr>
        <w:t xml:space="preserve">第15条（再試算及び見直し）</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相談者は、将来予測の作成後に収入、支出、資産、負債、家族構成その他重要な前提条件に変更が生じた場合、必要に応じて再試算又はライフプランの見直しを検討するものとする。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再試算、定期的な見直しその他の追加業務については、FPとの契約又はサービス内容に別段の定めがある場合を除き、当然に当初の相談業務に含まれるものではない。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r71ilr17kyd9" w:id="16"/>
      <w:bookmarkEnd w:id="16"/>
      <w:r w:rsidDel="00000000" w:rsidR="00000000" w:rsidRPr="00000000">
        <w:rPr>
          <w:rFonts w:ascii="Arial Unicode MS" w:cs="Arial Unicode MS" w:eastAsia="Arial Unicode MS" w:hAnsi="Arial Unicode MS"/>
          <w:b w:val="1"/>
          <w:bCs w:val="1"/>
          <w:rtl w:val="0"/>
        </w:rPr>
        <w:t xml:space="preserve">第16条（確認事項）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相談者は、本確認書の内容について説明を受け、特に次の事項を確認する。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将来予測は一定の前提条件に基づく試算であること。</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将来予測は将来の結果を保証するものではないこと。</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前提条件、経済環境、制度又は相談者の生活状況等が変化すれば、結果も変化すること。</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資産運用に関する試算は、投資収益又は元本を保証するものではないこと。</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税金、年金、社会保障その他の制度に関する数値は、将来の制度改正等により変更される可能性があること。</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FPから提供された情報及び将来予測を参考とした最終的な意思決定は、相談者自身が行うこと。</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必要に応じて、関係機関又は各分野の専門家へ確認すること。</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7na98btg2r58"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本確認書に定めのない事項又は本確認書の内容について疑義が生じた場合には、相談者及びFPは、その内容及び相談業務の趣旨を踏まえ、誠意をもって協議するものとする。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以上の内容について説明を受け、将来予測の性質及び注意事項を理解した上で確認します。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b w:val="1"/>
          <w:bCs w:val="1"/>
          <w:sz w:val="20"/>
          <w:szCs w:val="20"/>
          <w:rtl w:val="0"/>
        </w:rPr>
        <w:t xml:space="preserve">FP</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FP氏名：　　　　　　　　　　　　　　　　　　　　　　　</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資格・登録番号等：　　</w:t>
      </w:r>
    </w:p>
    <w:p w:rsidR="00000000" w:rsidDel="00000000" w:rsidP="00000000" w:rsidRDefault="00000000" w:rsidRPr="00000000" w14:paraId="0000008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