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4v8zbpen303" w:id="0"/>
      <w:bookmarkEnd w:id="0"/>
      <w:r w:rsidDel="00000000" w:rsidR="00000000" w:rsidRPr="00000000">
        <w:rPr>
          <w:rFonts w:ascii="Arial Unicode MS" w:cs="Arial Unicode MS" w:eastAsia="Arial Unicode MS" w:hAnsi="Arial Unicode MS"/>
          <w:b w:val="1"/>
          <w:bCs w:val="1"/>
          <w:sz w:val="44"/>
          <w:szCs w:val="44"/>
          <w:rtl w:val="0"/>
        </w:rPr>
        <w:t xml:space="preserve">住宅ローン関連事業者との提携契約書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ファイナンシャルプランナー●●（以下「乙」という。）は、住宅ローンその他住宅取得資金に関する相談業務等について相互に連携するため、次のとおり住宅ローン関連事業者との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2lbsvqy63r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専門性及び業務基盤を活用し、住宅の購入、建築、借換えその他住宅取得又は住宅ローンに関する相談を希望する顧客に対して適切な情報及びサービスを提供するため、顧客の紹介、情報提供その他の提携業務に関する基本的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74cofafg71m" w:id="2"/>
      <w:bookmarkEnd w:id="2"/>
      <w:r w:rsidDel="00000000" w:rsidR="00000000" w:rsidRPr="00000000">
        <w:rPr>
          <w:rFonts w:ascii="Arial Unicode MS" w:cs="Arial Unicode MS" w:eastAsia="Arial Unicode MS" w:hAnsi="Arial Unicode MS"/>
          <w:b w:val="1"/>
          <w:bCs w:val="1"/>
          <w:rtl w:val="0"/>
        </w:rPr>
        <w:t xml:space="preserve">第2条（提携業務）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甲及び乙は、本契約に基づき、次の各号に掲げる業務について相互に協力する。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住宅ローンに関する相談を希望する顧客の紹介</w:t>
        <w:br w:type="textWrapping"/>
        <w:t xml:space="preserve">(2) 住宅購入、住宅建築、住宅ローンの借換えその他住宅取得資金に関する顧客の紹介</w:t>
        <w:br w:type="textWrapping"/>
        <w:t xml:space="preserve">(3) 住宅ローン商品、金利、返済方法その他住宅ローンに関する一般的な情報の提供</w:t>
        <w:br w:type="textWrapping"/>
        <w:t xml:space="preserve">(4) 家計、資金計画、ライフプラン及びキャッシュフローに関する相談業務との連携</w:t>
        <w:br w:type="textWrapping"/>
        <w:t xml:space="preserve">(5) 住宅取得に関連するセミナー、相談会その他の企画の実施</w:t>
        <w:br w:type="textWrapping"/>
        <w:t xml:space="preserve">(6) 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甲及び乙は、具体的な提携業務の内容、実施方法、担当範囲その他必要な事項について、必要に応じて別途協議の上定めるものとする。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m75hug3mcfw"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甲は、自己が法令上及び業務上取り扱うことのできる範囲において、住宅ローン商品その他住宅取得資金に関する情報提供、相談対応、申込みに関する案内その他の業務を行う。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ファイナンシャルプランナーとして、顧客の家計状況、収入、支出、資産、負債、家族構成、将来計画その他必要な情報を踏まえ、資金計画、返済計画、ライフプランその他乙が適法に提供できる範囲の相談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甲及び乙は、相手方の業務について代理権を有するものではなく、相手方を代理して契約を締結し、申込みを受領し、又は相手方に法律上若しくは経済上の義務を負担させてはならない。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nv7hqo75bw0"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甲及び乙は、本契約に基づく業務を行うにあたり、関係法令、監督官庁の指針その他自己の業務に適用される規則等を遵守するものとする。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甲及び乙は、それぞれ自己が保有する資格、登録、許認可その他の権限の範囲内で業務を行い、法令上必要となる資格、登録又は許認可を有しない業務を行ってはならない。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乙は、住宅ローンに関する相談を行う場合であっても、金融商品の契約締結の媒介その他法令上特定の資格又は登録等を必要とする行為について、必要な資格又は登録等を有しない限り行わないものとする。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0mwm3em9lk4" w:id="5"/>
      <w:bookmarkEnd w:id="5"/>
      <w:r w:rsidDel="00000000" w:rsidR="00000000" w:rsidRPr="00000000">
        <w:rPr>
          <w:rFonts w:ascii="Arial Unicode MS" w:cs="Arial Unicode MS" w:eastAsia="Arial Unicode MS" w:hAnsi="Arial Unicode MS"/>
          <w:b w:val="1"/>
          <w:bCs w:val="1"/>
          <w:rtl w:val="0"/>
        </w:rPr>
        <w:t xml:space="preserve">第5条（顧客の紹介）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甲又は乙は、相手方のサービスを利用することが顧客にとって適切であると判断した場合、当該顧客を相手方に紹介することができる。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顧客の紹介を行う当事者は、顧客の意思を尊重し、相手方との契約又はサービスの利用を強制してはならない。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顧客を紹介された当事者は、自己の責任と判断により、当該顧客に対するサービスの提供の可否を決定するものとする。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本契約は、甲又は乙に対して一定数以上の顧客を紹介する義務その他の最低紹介義務を課すものではない。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f1neh327rmc" w:id="6"/>
      <w:bookmarkEnd w:id="6"/>
      <w:r w:rsidDel="00000000" w:rsidR="00000000" w:rsidRPr="00000000">
        <w:rPr>
          <w:rFonts w:ascii="Arial Unicode MS" w:cs="Arial Unicode MS" w:eastAsia="Arial Unicode MS" w:hAnsi="Arial Unicode MS"/>
          <w:b w:val="1"/>
          <w:bCs w:val="1"/>
          <w:rtl w:val="0"/>
        </w:rPr>
        <w:t xml:space="preserve">第6条（説明及び勧誘）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顧客に対して住宅ローンその他のサービスを説明又は案内する場合、虚偽若しくは誤解を招く表示又は説明を行わず、顧客の判断に必要となる重要な事項について適切な説明を行うよう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7jthdk87qtn" w:id="7"/>
      <w:bookmarkEnd w:id="7"/>
      <w:r w:rsidDel="00000000" w:rsidR="00000000" w:rsidRPr="00000000">
        <w:rPr>
          <w:rFonts w:ascii="Arial Unicode MS" w:cs="Arial Unicode MS" w:eastAsia="Arial Unicode MS" w:hAnsi="Arial Unicode MS"/>
          <w:b w:val="1"/>
          <w:bCs w:val="1"/>
          <w:rtl w:val="0"/>
        </w:rPr>
        <w:t xml:space="preserve">第7条（将来予測等に関する取扱い）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乙が顧客に提示する返済計画、キャッシュフロー表、ライフプラン、金利変動を考慮した試算その他将来に関する情報は、作成時点における一定の条件及び仮定に基づく参考情報とする。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甲及び乙は、将来の金利、収入、支出、不動産価格、税制、社会保障制度その他の事情について、その結果を保証するものではない。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住宅ローンの借入れ、借換えその他の最終的な判断は、顧客自身の責任において行われるものとする。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c3vu691hnuw" w:id="8"/>
      <w:bookmarkEnd w:id="8"/>
      <w:r w:rsidDel="00000000" w:rsidR="00000000" w:rsidRPr="00000000">
        <w:rPr>
          <w:rFonts w:ascii="Arial Unicode MS" w:cs="Arial Unicode MS" w:eastAsia="Arial Unicode MS" w:hAnsi="Arial Unicode MS"/>
          <w:b w:val="1"/>
          <w:bCs w:val="1"/>
          <w:rtl w:val="0"/>
        </w:rPr>
        <w:t xml:space="preserve">第8条（紹介料等）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甲又は乙が相手方に対して紹介料、業務委託料その他の報酬を支払う場合、その金額、算定方法、支払条件及び支払時期は、次のとおりとする。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紹介料等：金●●円又は●●％</w:t>
        <w:br w:type="textWrapping"/>
        <w:t xml:space="preserve">算定基準：●●</w:t>
        <w:br w:type="textWrapping"/>
        <w:t xml:space="preserve">支払時期：●●</w:t>
        <w:br w:type="textWrapping"/>
        <w:t xml:space="preserve">支払方法：●●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前項に定めのない報酬又は費用が発生する場合、甲乙協議の上、別途書面又は電磁的方法により定める。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顧客からの相談料その他顧客に対する料金については、当該サービスを提供する当事者が自己の責任において定めるものとする。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mxvso5bz86o" w:id="9"/>
      <w:bookmarkEnd w:id="9"/>
      <w:r w:rsidDel="00000000" w:rsidR="00000000" w:rsidRPr="00000000">
        <w:rPr>
          <w:rFonts w:ascii="Arial Unicode MS" w:cs="Arial Unicode MS" w:eastAsia="Arial Unicode MS" w:hAnsi="Arial Unicode MS"/>
          <w:b w:val="1"/>
          <w:bCs w:val="1"/>
          <w:rtl w:val="0"/>
        </w:rPr>
        <w:t xml:space="preserve">第9条（顧客との契約関係）</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甲又は乙が紹介を受けた顧客との間で締結する契約は、当該顧客とサービスを提供する当事者との間で直接成立するものとする。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甲及び乙は、相手方と顧客との間の契約について、別途明示的に合意した場合を除き、契約当事者としての責任を負わない。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相手方から紹介された顧客との間で紛争、苦情その他の問題が発生した場合、当該顧客にサービスを提供した当事者は、自己の責任においてこれを処理するものとする。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elil5w2punn"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甲及び乙は、本契約に基づき取得又は提供を受けた顧客その他の個人に関する情報を、個人情報の保護に関する法律その他関係法令に従って適切に取り扱うものとする。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甲又は乙が顧客の氏名、連絡先、収入、資産、負債、家族構成その他の個人情報を相手方に提供する場合、法令上必要となる本人の同意その他適切な手続を行うものとする。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甲及び乙は、取得した個人情報について、不正アクセス、紛失、漏えい、改ざんその他の事故を防止するため、合理的な安全管理措置を講じるものとする。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個人情報の漏えいその他の事故が発生した場合、当該事故を発生させた当事者は、相手方に速やかに通知するとともに、法令に従い必要な対応を行うものとする。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xayov9m7gt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甲及び乙は、本契約又は提携業務に関連して相手方から開示された営業上、技術上、顧客上その他業務上の情報であって、秘密として取り扱うことが合理的である情報を秘密情報として取り扱うものとする。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甲及び乙は、相手方の事前の承諾なく、秘密情報を本契約の目的以外に使用し、又は第三者に開示若しくは漏えいしてはならない。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前項の規定は、次の各号に該当する情報については適用しない。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開示後、受領者の責めによらず公知となった情報</w:t>
        <w:br w:type="textWrapping"/>
        <w:t xml:space="preserve">(3) 開示を受ける以前から適法に保有していた情報</w:t>
        <w:br w:type="textWrapping"/>
        <w:t xml:space="preserve">(4) 正当な権限を有する第三者から守秘義務を負うことなく適法に取得した情報</w:t>
        <w:br w:type="textWrapping"/>
        <w:t xml:space="preserve">(5) 相手方の秘密情報によらず独自に取得又は開発した情報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法令又は裁判所その他公的機関の命令により秘密情報の開示を求められた場合、必要最小限の範囲で当該情報を開示することができる。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qbb3zibiy6x" w:id="12"/>
      <w:bookmarkEnd w:id="12"/>
      <w:r w:rsidDel="00000000" w:rsidR="00000000" w:rsidRPr="00000000">
        <w:rPr>
          <w:rFonts w:ascii="Arial Unicode MS" w:cs="Arial Unicode MS" w:eastAsia="Arial Unicode MS" w:hAnsi="Arial Unicode MS"/>
          <w:b w:val="1"/>
          <w:bCs w:val="1"/>
          <w:rtl w:val="0"/>
        </w:rPr>
        <w:t xml:space="preserve">第12条（資料等の管理）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甲及び乙は、相手方から提供された資料、データ、顧客情報その他の情報を善良な管理者の注意をもって管理し、本契約の目的以外に利用してはならない。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gjcagv33grh" w:id="13"/>
      <w:bookmarkEnd w:id="13"/>
      <w:r w:rsidDel="00000000" w:rsidR="00000000" w:rsidRPr="00000000">
        <w:rPr>
          <w:rFonts w:ascii="Arial Unicode MS" w:cs="Arial Unicode MS" w:eastAsia="Arial Unicode MS" w:hAnsi="Arial Unicode MS"/>
          <w:b w:val="1"/>
          <w:bCs w:val="1"/>
          <w:rtl w:val="0"/>
        </w:rPr>
        <w:t xml:space="preserve">第13条（名称等の使用）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甲及び乙は、相手方の事前の承諾なく、相手方の商号、名称、商標、ロゴ、サービス名称その他の表示を広告、ウェブサイト、SNS、営業資料その他に使用してはならない。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相手方の承諾を得て前項の表示を使用する場合であっても、相手方との関係について顧客その他第三者に誤認を生じさせる表示を行ってはならない。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xvxv5bj4n30"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の全部又は重要な一部を第三者に再委託しようとするときは、あらかじめ相手方の承諾を得るものとする。ただし、通常の事務補助その他相手方の利益を害するおそれがない業務については、この限りで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b60d0gnd71hz" w:id="15"/>
      <w:bookmarkEnd w:id="15"/>
      <w:r w:rsidDel="00000000" w:rsidR="00000000" w:rsidRPr="00000000">
        <w:rPr>
          <w:rFonts w:ascii="Arial Unicode MS" w:cs="Arial Unicode MS" w:eastAsia="Arial Unicode MS" w:hAnsi="Arial Unicode MS"/>
          <w:b w:val="1"/>
          <w:bCs w:val="1"/>
          <w:rtl w:val="0"/>
        </w:rPr>
        <w:t xml:space="preserve">第15条（非独占）</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本契約は非独占的な提携契約とし、甲及び乙は、本契約期間中であっても、自己の判断により第三者と同種又は類似の提携関係を構築することができる。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efwwohdp0cn"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甲及び乙は、本契約に基づく業務に関し、次の各号に掲げる行為を行ってはならない。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顧客に対して虚偽又は著しく誤解を招く説明を行う行為</w:t>
        <w:br w:type="textWrapping"/>
        <w:t xml:space="preserve">(3) 相手方の信用又は社会的評価を害する行為</w:t>
        <w:br w:type="textWrapping"/>
        <w:t xml:space="preserve">(4) 相手方の名称等を無断で使用する行為</w:t>
        <w:br w:type="textWrapping"/>
        <w:t xml:space="preserve">(5) 顧客の意思に反して契約締結を強要する行為</w:t>
        <w:br w:type="textWrapping"/>
        <w:t xml:space="preserve">(6) 必要な資格、登録又は許認可を有しない業務を行う行為</w:t>
        <w:br w:type="textWrapping"/>
        <w:t xml:space="preserve">(7) 相手方又は顧客から取得した情報を不正に利用する行為</w:t>
        <w:br w:type="textWrapping"/>
        <w:t xml:space="preserve">(8) その他本契約の目的に反する行為</w:t>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try5okozmx1" w:id="17"/>
      <w:bookmarkEnd w:id="17"/>
      <w:r w:rsidDel="00000000" w:rsidR="00000000" w:rsidRPr="00000000">
        <w:rPr>
          <w:rFonts w:ascii="Arial Unicode MS" w:cs="Arial Unicode MS" w:eastAsia="Arial Unicode MS" w:hAnsi="Arial Unicode MS"/>
          <w:b w:val="1"/>
          <w:bCs w:val="1"/>
          <w:rtl w:val="0"/>
        </w:rPr>
        <w:t xml:space="preserve">第17条（表明及び保証）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対し、本契約を締結し履行するために必要な権限を有していること、並びに本契約に基づき自己が担当する業務について必要となる資格、登録又は許認可がある場合にはこれを適法に保有していることを表明し、保証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omaqq0fzsx8c" w:id="18"/>
      <w:bookmarkEnd w:id="18"/>
      <w:r w:rsidDel="00000000" w:rsidR="00000000" w:rsidRPr="00000000">
        <w:rPr>
          <w:rFonts w:ascii="Arial Unicode MS" w:cs="Arial Unicode MS" w:eastAsia="Arial Unicode MS" w:hAnsi="Arial Unicode MS"/>
          <w:b w:val="1"/>
          <w:bCs w:val="1"/>
          <w:rtl w:val="0"/>
        </w:rPr>
        <w:t xml:space="preserve">第18条（責任の範囲）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甲及び乙は、それぞれ自己が提供するサービスについて自己の責任を負い、相手方が提供するサービスについて、別途明示的に合意した場合を除き、責任を負わない。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住宅ローンの審査、融資の実行、適用金利、融資条件その他金融機関等の判断に属する事項について、甲又は乙は、その結果を保証するものではない。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顧客に対して住宅ローンその他に関する情報を提供する場合、当該情報が提供時点の制度、商品内容その他の条件に基づくものであり、その後変更される可能性があることに留意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e3x9z8pl2pnc"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yat7v5zmkyd"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甲及び乙は、自己又は自己の役員若しくは実質的に経営を支配する者が、暴力団、暴力団員、暴力団関係企業その他これらに準ずる反社会的勢力に該当しないことを表明し、保証する。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甲及び乙は、自ら又は第三者を利用して、相手方に対する暴力的要求、不当要求、脅迫的言動、信用を毀損する行為その他これらに準ずる行為を行ってはならない。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edr5bptnuxm"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期間満了日の1か月前までに甲又は乙から書面又は電磁的方法による更新拒絶の意思表示がない場合、本契約は同一条件でさらに1年間更新されるものとし、以後も同様とする。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27ujmxyztfgq"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甲又は乙は、相手方に対して30日前までに書面又は電磁的方法により通知することにより、本契約を将来に向かって解約することができる。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31uh9z6j31su"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期間を定めて是正を催告し、当該期間内に是正されないときは、本契約の全部又は一部を解除することができる。ただし、その違反が重大であり是正が困難である場合には、催告を要しない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(2) 必要な資格、登録又は許認可を失ったとき</w:t>
        <w:br w:type="textWrapping"/>
        <w:t xml:space="preserve">(3) 支払停止又は支払不能となったとき</w:t>
        <w:br w:type="textWrapping"/>
        <w:t xml:space="preserve">(4) 差押え、仮差押え、競売その他これらに類する手続を受けたとき</w:t>
        <w:br w:type="textWrapping"/>
        <w:t xml:space="preserve">(5) 破産、民事再生その他倒産手続の申立てがあったとき</w:t>
        <w:br w:type="textWrapping"/>
        <w:t xml:space="preserve">(6) 相手方との信頼関係を著しく損なう行為があったとき</w:t>
        <w:br w:type="textWrapping"/>
        <w:t xml:space="preserve">(7) その他本契約の継続が困難となる重大な事由が生じたとき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e1prl4ejuxkf" w:id="24"/>
      <w:bookmarkEnd w:id="24"/>
      <w:r w:rsidDel="00000000" w:rsidR="00000000" w:rsidRPr="00000000">
        <w:rPr>
          <w:rFonts w:ascii="Arial Unicode MS" w:cs="Arial Unicode MS" w:eastAsia="Arial Unicode MS" w:hAnsi="Arial Unicode MS"/>
          <w:b w:val="1"/>
          <w:bCs w:val="1"/>
          <w:rtl w:val="0"/>
        </w:rPr>
        <w:t xml:space="preserve">第24条（契約終了後の措置）</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本契約が終了した場合、甲及び乙は、相手方から提供された資料、データその他返還を要するものについて、相手方の指示に従い返還又は廃棄するものとする。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本契約終了前に紹介された顧客に関する対応については、顧客の利益を不当に害することがないよう、甲乙協議の上適切に処理するものとする。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第10条、第11条、第13条、第18条、第19条、本条及び第27条の規定は、本契約終了後もその性質上必要な範囲で有効に存続するものとする。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51bpdyu6pk2"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t9ai0bx56339"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本契約に定めのない事項又は本契約の各条項の解釈について疑義が生じた場合、甲及び乙は、互いに誠意をもって協議し、その解決を図るものとする。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se3077g3pcgm"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ただし、本契約を電磁的方法により締結する場合は、本契約の電磁的記録を作成し、甲乙が電子署名その他合意した方法により締結した上で、各自その電磁的記録を保管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氏名又は代表者：●●　　　　　印</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