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9vzbeajdj8h" w:id="0"/>
      <w:bookmarkEnd w:id="0"/>
      <w:r w:rsidDel="00000000" w:rsidR="00000000" w:rsidRPr="00000000">
        <w:rPr>
          <w:rFonts w:ascii="Arial Unicode MS" w:cs="Arial Unicode MS" w:eastAsia="Arial Unicode MS" w:hAnsi="Arial Unicode MS"/>
          <w:b w:val="1"/>
          <w:bCs w:val="1"/>
          <w:sz w:val="44"/>
          <w:szCs w:val="44"/>
          <w:rtl w:val="0"/>
        </w:rPr>
        <w:t xml:space="preserve">原画・動画制作委託契約書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制作するアニメーション作品に係る原画、動画その他これらに付随する制作業務の委託について、次のとおり原画・動画制作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yqh10wa50hoq"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に係る原画制作、動画制作その他これらに付随する業務について、その内容、制作条件、納品、検収、報酬、成果物に係る権利その他必要な事項を定め、甲乙間の円滑な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0cv5c1f15ed"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甲は乙に対し、次の各号に掲げる業務の全部又は一部（以下「本業務」という。）を委託し、乙はこれを受託する。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レイアウトに基づく原画の制作</w:t>
        <w:br w:type="textWrapping"/>
        <w:t xml:space="preserve">(2) 作画監督等による修正指示を反映した原画の制作及び修正</w:t>
        <w:br w:type="textWrapping"/>
        <w:t xml:space="preserve">(3) 原画、中割指示その他甲から提供された資料に基づく動画の制作</w:t>
        <w:br w:type="textWrapping"/>
        <w:t xml:space="preserve">(4) 動画検査等による修正指示への対応</w:t>
        <w:br w:type="textWrapping"/>
        <w:t xml:space="preserve">(5) タイムシート、作画データその他本業務に付随して必要となる資料の作成</w:t>
        <w:br w:type="textWrapping"/>
        <w:t xml:space="preserve">(6) 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対象となる作品名、話数、カット番号、カット数、枚数、仕様、納期、納品方法、報酬その他個別の制作条件は、本契約に定めるもののほか、甲乙間で別途定める発注書、仕様書、制作指示書、電子メールその他の電磁的方法による合意（以下「個別発注」という。）によ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本契約と個別発注の内容が異なる場合は、個別発注において本契約と異なる定めをする旨が明示されているときに限り、個別発注の定めを優先する。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c4aeyhpgstg" w:id="3"/>
      <w:bookmarkEnd w:id="3"/>
      <w:r w:rsidDel="00000000" w:rsidR="00000000" w:rsidRPr="00000000">
        <w:rPr>
          <w:rFonts w:ascii="Arial Unicode MS" w:cs="Arial Unicode MS" w:eastAsia="Arial Unicode MS" w:hAnsi="Arial Unicode MS"/>
          <w:b w:val="1"/>
          <w:bCs w:val="1"/>
          <w:rtl w:val="0"/>
        </w:rPr>
        <w:t xml:space="preserve">第3条（制作指示及び資料の提供）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甲は乙に対し、本業務の遂行に必要な範囲で、絵コンテ、設定資料、キャラクター設定、美術設定、レイアウト、原画、タイムシート、参考映像その他の資料（以下「制作資料」という。）を提供する。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乙は、制作資料及び甲が指定する作画ルール、作品設定、制作仕様その他の指示に従い、本業務を遂行するものとする。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乙は、制作資料又は甲の指示について疑義、不明点、矛盾その他本業務の遂行に支障を生じる事情を発見した場合、速やかに甲へ通知し、その指示を受けるものとする。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乙は、甲の事前の承諾なく、制作資料を本業務以外の目的に使用してはならない。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3ct4g1nv4tj9" w:id="4"/>
      <w:bookmarkEnd w:id="4"/>
      <w:r w:rsidDel="00000000" w:rsidR="00000000" w:rsidRPr="00000000">
        <w:rPr>
          <w:rFonts w:ascii="Arial Unicode MS" w:cs="Arial Unicode MS" w:eastAsia="Arial Unicode MS" w:hAnsi="Arial Unicode MS"/>
          <w:b w:val="1"/>
          <w:bCs w:val="1"/>
          <w:rtl w:val="0"/>
        </w:rPr>
        <w:t xml:space="preserve">第4条（業務遂行上の義務）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乙は、アニメーション制作業務に通常求められる専門的な知識、技能及び注意をもって、本業務を誠実に遂行する。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乙は、甲が指定する作画仕様、キャラクター設定、演出意図、タイムシート、制作スケジュールその他の制作条件を遵守する。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乙は、本業務の進捗状況について甲から報告を求められた場合、合理的な範囲で速やかに報告する。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乙は、本業務の遂行に重大な遅延その他の支障が生じ、又はそのおそれがあることを知った場合、直ちにその旨及び原因を甲へ通知し、甲乙協議のうえ対応するものとする。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zyre8on3c1x" w:id="5"/>
      <w:bookmarkEnd w:id="5"/>
      <w:r w:rsidDel="00000000" w:rsidR="00000000" w:rsidRPr="00000000">
        <w:rPr>
          <w:rFonts w:ascii="Arial Unicode MS" w:cs="Arial Unicode MS" w:eastAsia="Arial Unicode MS" w:hAnsi="Arial Unicode MS"/>
          <w:b w:val="1"/>
          <w:bCs w:val="1"/>
          <w:rtl w:val="0"/>
        </w:rPr>
        <w:t xml:space="preserve">第5条（納期及び納品）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乙は、個別発注に定める納期までに、本業務により制作した原画、動画、作画データ、タイムシートその他の成果物（以下「成果物」という。）を甲へ納品する。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成果物の納品方法は、甲が指定するデータ形式、オンラインストレージ、制作管理システム、記録媒体その他の方法によるものとする。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乙は、納期までの納品が困難となる事情が発生した場合又はそのおそれが生じた場合、速やかに甲へその理由、進捗状況及び納品可能時期を通知する。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前項の場合、甲乙は必要に応じて納期その他の制作条件について協議するものとする。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3ocrftbp3lw"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甲は、成果物の納品を受けた後、合理的な期間内に、成果物が個別発注、制作資料、仕様及び甲の指示に適合しているかを確認する。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甲が成果物について修正を必要と判断した場合、乙に対し、その内容を通知するものとする。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乙は、前項の通知を受けた場合、合理的な期間内に必要な修正を行い、再度甲へ納品する。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成果物が個別発注等に適合していることを甲が確認した時点をもって、当該成果物の検収完了とする。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tulo2u45rqq"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乙は、成果物が甲から提示された仕様、設定資料、制作指示その他合意された制作条件に適合しない場合、自己の責任及び費用により必要な修正を行う。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甲の制作方針、演出内容、設定その他の変更により、当初の制作条件を超える大幅な修正又は再制作が必要となった場合、甲乙は追加報酬、納期その他必要な事項について協議する。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修正の原因が乙の責めに帰すべき事由によるものか、甲の指示変更その他の事情によるものかについて疑義が生じた場合、甲乙は制作経緯その他の事情を踏まえて誠実に協議する。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apwk7nn500i" w:id="8"/>
      <w:bookmarkEnd w:id="8"/>
      <w:r w:rsidDel="00000000" w:rsidR="00000000" w:rsidRPr="00000000">
        <w:rPr>
          <w:rFonts w:ascii="Arial Unicode MS" w:cs="Arial Unicode MS" w:eastAsia="Arial Unicode MS" w:hAnsi="Arial Unicode MS"/>
          <w:b w:val="1"/>
          <w:bCs w:val="1"/>
          <w:rtl w:val="0"/>
        </w:rPr>
        <w:t xml:space="preserve">第8条（報酬及び支払）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甲は乙に対し、本業務の対価として、個別発注に定める制作報酬を支払う。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制作報酬は、カット単価、枚数単価、一式料金その他甲乙が個別発注で合意した方法により算定する。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消費税及び地方消費税の取扱いについては、個別発注に定めるものとする。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乙は、甲の定める手続に従って請求を行い、甲は個別発注に定める支払期日までに、乙が指定する金融機関口座へ振り込む方法その他甲乙が合意する方法により支払う。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振込手数料の負担については、個別発注又は甲乙間の合意に従う。</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tr307u9m24r" w:id="9"/>
      <w:bookmarkEnd w:id="9"/>
      <w:r w:rsidDel="00000000" w:rsidR="00000000" w:rsidRPr="00000000">
        <w:rPr>
          <w:rFonts w:ascii="Arial Unicode MS" w:cs="Arial Unicode MS" w:eastAsia="Arial Unicode MS" w:hAnsi="Arial Unicode MS"/>
          <w:b w:val="1"/>
          <w:bCs w:val="1"/>
          <w:rtl w:val="0"/>
        </w:rPr>
        <w:t xml:space="preserve">第9条（制作費用）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乙が本業務を遂行するため通常必要となる機材費、通信費、ソフトウェア利用料その他の費用は、別途甲乙が合意した場合を除き、乙の負担とする。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2x2a7f71ld"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乙は、甲の事前の書面又は電磁的方法による承諾なく、本業務の全部又は重要な部分を第三者に再委託してはならない。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本業務の全部又は一部を第三者へ再委託する場合、乙は当該第三者に対し、本契約に基づき乙が負担する秘密保持義務、知的財産権に関する義務その他必要な義務と同等の義務を負わせ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乙は、再委託先による本業務の遂行について、自ら本業務を遂行した場合と同様の責任を負う。</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i5o7xvu8ne53" w:id="11"/>
      <w:bookmarkEnd w:id="11"/>
      <w:r w:rsidDel="00000000" w:rsidR="00000000" w:rsidRPr="00000000">
        <w:rPr>
          <w:rFonts w:ascii="Arial Unicode MS" w:cs="Arial Unicode MS" w:eastAsia="Arial Unicode MS" w:hAnsi="Arial Unicode MS"/>
          <w:b w:val="1"/>
          <w:bCs w:val="1"/>
          <w:rtl w:val="0"/>
        </w:rPr>
        <w:t xml:space="preserve">第11条（成果物の著作権）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新たに制作された成果物に係る著作権（著作権法第27条及び第28条に規定する権利を含む。）は、個別発注に別段の定めがある場合を除き、当該成果物に係る制作報酬の支払完了をもって乙から甲へ移転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前項の著作権移転の対価は、第8条に定める制作報酬に含まれるものとする。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前から保有している著作物、技術、素材、ノウハウその他の権利は、乙に留保される。ただし、成果物にこれらが含まれる場合、乙は甲に対し、当該成果物をアニメーション作品その他甲の事業目的に必要な範囲で利用するために必要な権利を許諾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甲は、成果物について、編集、修正、加工、変形、翻案、合成、切除、色彩変更その他作品制作及び利用に必要な改変を行うことができる。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vdlbeffmngn" w:id="12"/>
      <w:bookmarkEnd w:id="12"/>
      <w:r w:rsidDel="00000000" w:rsidR="00000000" w:rsidRPr="00000000">
        <w:rPr>
          <w:rFonts w:ascii="Arial Unicode MS" w:cs="Arial Unicode MS" w:eastAsia="Arial Unicode MS" w:hAnsi="Arial Unicode MS"/>
          <w:b w:val="1"/>
          <w:bCs w:val="1"/>
          <w:rtl w:val="0"/>
        </w:rPr>
        <w:t xml:space="preserve">第12条（著作者人格権）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乙又は乙の従業員、再委託先その他の制作者が著作者人格権を有する場合、甲、甲から権利を承継し若しくは許諾を受けた者、アニメーション作品の製作委員会構成員、放送事業者、配信事業者その他甲が指定する者に対し、当該著作者人格権を行使せず、また、当該制作者をして行使させない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q0lbll6ny8om" w:id="13"/>
      <w:bookmarkEnd w:id="13"/>
      <w:r w:rsidDel="00000000" w:rsidR="00000000" w:rsidRPr="00000000">
        <w:rPr>
          <w:rFonts w:ascii="Arial Unicode MS" w:cs="Arial Unicode MS" w:eastAsia="Arial Unicode MS" w:hAnsi="Arial Unicode MS"/>
          <w:b w:val="1"/>
          <w:bCs w:val="1"/>
          <w:rtl w:val="0"/>
        </w:rPr>
        <w:t xml:space="preserve">第13条（第三者の権利）</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乙は、成果物について、乙が独自に持ち込んだ素材等がある場合には、第三者の著作権、著作者人格権、商標権、肖像権その他の権利を不当に侵害しないよう必要な注意を払うものとする。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乙が第三者の著作物、素材その他第三者が権利を有するものを成果物に使用しようとする場合、事前に甲へ通知し、その承諾を得るものとする。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乙の責めに帰すべき事由により成果物について第三者から権利侵害の主張、請求その他の紛争が生じた場合、乙は甲と協議のうえ、自己の責任と費用によりこれに対応するものとする。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u2ypwhm97y83" w:id="14"/>
      <w:bookmarkEnd w:id="14"/>
      <w:r w:rsidDel="00000000" w:rsidR="00000000" w:rsidRPr="00000000">
        <w:rPr>
          <w:rFonts w:ascii="Arial Unicode MS" w:cs="Arial Unicode MS" w:eastAsia="Arial Unicode MS" w:hAnsi="Arial Unicode MS"/>
          <w:b w:val="1"/>
          <w:bCs w:val="1"/>
          <w:rtl w:val="0"/>
        </w:rPr>
        <w:t xml:space="preserve">第14条（生成AI等の利用）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甲から提供された制作資料、未公開のキャラクター設定、絵コンテ、原画、動画その他本業務に関する情報を、生成AIその他外部の機械学習サービスに入力し、学習させ、又はこれらのサービスへ提供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乙が本業務に生成AIその他の自動生成技術を利用しようとする場合、利用するサービス、利用目的、利用範囲その他甲が求める事項を事前に甲へ説明し、その承諾を得るものとする。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甲が生成AI等の利用を承諾した場合であっても、乙は、第三者の権利侵害、秘密情報の漏えいその他の問題が生じないよう必要な措置を講じるものとする。</w:t>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tdz8i69e53rc" w:id="15"/>
      <w:bookmarkEnd w:id="15"/>
      <w:r w:rsidDel="00000000" w:rsidR="00000000" w:rsidRPr="00000000">
        <w:rPr>
          <w:rFonts w:ascii="Arial Unicode MS" w:cs="Arial Unicode MS" w:eastAsia="Arial Unicode MS" w:hAnsi="Arial Unicode MS"/>
          <w:b w:val="1"/>
          <w:bCs w:val="1"/>
          <w:rtl w:val="0"/>
        </w:rPr>
        <w:t xml:space="preserve">第15条（制作資料等の管理）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乙は、甲から提供された制作資料を善良な管理者の注意をもって管理する。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乙は、制作資料を本業務以外の目的に使用し、複製し、第三者へ提供し、又は公開してはならない。ただし、本業務の遂行上必要であり、甲が承諾した場合はこの限りでない。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本業務の終了又は甲から要求があった場合、乙は、甲の指示に従い制作資料を返還、削除又は廃棄するものとする。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wzy1j2mbnwmy"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技術上、営業上、制作上その他の情報であって、秘密である旨が明示されたもの又はその性質若しくは開示状況から合理的に秘密であると認められるもの（以下「秘密情報」という。）を、相手方の事前の承諾なく第三者へ開示又は漏えい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次の各号に該当する情報は、秘密情報に含まれない。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正当な権限を有する第三者から秘密保持義務を負うことなく適法に取得した情報</w:t>
        <w:br w:type="textWrapping"/>
        <w:t xml:space="preserve">(5) 相手方の秘密情報によることなく独自に取得又は開発した情報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乙は特に、未公開の作品名、ストーリー、キャラクター、設定、絵コンテ、原画、動画、キャスト、放送・配信予定その他作品に関する未公開情報を第三者へ開示してはならない。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本条の義務は、本契約終了後も有効に存続する。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v6aze3ld4u4z" w:id="17"/>
      <w:bookmarkEnd w:id="17"/>
      <w:r w:rsidDel="00000000" w:rsidR="00000000" w:rsidRPr="00000000">
        <w:rPr>
          <w:rFonts w:ascii="Arial Unicode MS" w:cs="Arial Unicode MS" w:eastAsia="Arial Unicode MS" w:hAnsi="Arial Unicode MS"/>
          <w:b w:val="1"/>
          <w:bCs w:val="1"/>
          <w:rtl w:val="0"/>
        </w:rPr>
        <w:t xml:space="preserve">第17条（SNS等への掲載禁止）</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成果物、制作途中の画像、制作資料、作品名、参加事実その他本業務に関する情報を、SNS、動画共有サービス、ポートフォリオサイト、個人ウェブサイトその他媒体を問わず公開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612v65m3pwdi" w:id="18"/>
      <w:bookmarkEnd w:id="18"/>
      <w:r w:rsidDel="00000000" w:rsidR="00000000" w:rsidRPr="00000000">
        <w:rPr>
          <w:rFonts w:ascii="Arial Unicode MS" w:cs="Arial Unicode MS" w:eastAsia="Arial Unicode MS" w:hAnsi="Arial Unicode MS"/>
          <w:b w:val="1"/>
          <w:bCs w:val="1"/>
          <w:rtl w:val="0"/>
        </w:rPr>
        <w:t xml:space="preserve">第18条（信用保持）</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乙は、本業務及び対象作品について、甲、対象作品、原作者、製作委員会、制作関係者その他の関係者の信用又は社会的評価を不当に害する行為を行わないものとする。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ck0v0z28v66f"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本業務の内容、納期、制作数量、仕様、報酬その他の条件について変更が必要となった場合、甲乙は協議のうえ、書面又は電磁的方法により変更内容を定めるものとする。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gn7yp6rmev57"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又は個別発注に違反し、相当の期間を定めて是正を求めたにもかかわらず、その期間内に是正されない場合、本契約又は当該個別発注の全部若しくは一部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甲又は乙は、相手方について次の各号のいずれかに該当する事由が生じた場合、何らの催告を要することなく、本契約又は個別発注の全部若しくは一部を解除することができる。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差押え、仮差押え、仮処分その他強制執行の申立てを受けたとき</w:t>
        <w:br w:type="textWrapping"/>
        <w:t xml:space="preserve">(3) 破産、民事再生、会社更生その他これらに類する手続の申立てがあったとき</w:t>
        <w:br w:type="textWrapping"/>
        <w:t xml:space="preserve">(4) 重大な契約違反又は背信行為があったとき</w:t>
        <w:br w:type="textWrapping"/>
        <w:t xml:space="preserve">(5) その他本契約を継続することが困難となる重大な事由が生じたとき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本条による解除は、損害賠償の請求を妨げない。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fgvh1k6a350o" w:id="21"/>
      <w:bookmarkEnd w:id="21"/>
      <w:r w:rsidDel="00000000" w:rsidR="00000000" w:rsidRPr="00000000">
        <w:rPr>
          <w:rFonts w:ascii="Arial Unicode MS" w:cs="Arial Unicode MS" w:eastAsia="Arial Unicode MS" w:hAnsi="Arial Unicode MS"/>
          <w:b w:val="1"/>
          <w:bCs w:val="1"/>
          <w:rtl w:val="0"/>
        </w:rPr>
        <w:t xml:space="preserve">第21条（中途終了時の取扱い）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本契約又は個別発注が成果物の完成前に終了した場合、乙は、終了時点までに制作した原画、動画その他の制作物を甲へ引き渡すものとする。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前項の場合における報酬については、制作済みの内容、進捗状況、利用可能性、終了原因その他の事情を考慮し、甲乙協議のうえ定めるものとする。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甲が前項の制作物について報酬を支払った場合、その権利の取扱いについては第11条及び第12条を準用する。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di142n8ft8e"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甲又は乙が、本契約又は個別発注に違反し、自己の責めに帰すべき事由により相手方に損害を与えた場合、当該当事者は、相手方に生じた損害を賠償する責任を負う。</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4y4jqlo11e6p"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法令の制定改廃、通信障害その他当事者の合理的な支配を超える事由により、本契約上の義務の履行が遅延又は不能となった場合、当該当事者は、その事由及び影響について速やかに相手方へ通知し、対応について協議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pPr>
      <w:bookmarkStart w:colFirst="0" w:colLast="0" w:name="_xdhbf5la2dhn"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甲又は乙は、相手方が前項に違反した場合、何らの催告を要することなく本契約及び個別発注を解除することができる。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kaonrq2olek2"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期間満了日の●日前までに甲又は乙から書面又は電磁的方法による終了の意思表示がない場合、本契約は同一条件で●年間更新されるものとし、以後も同様とする。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本契約終了時に存続する個別発注については、当該個別発注が終了するまで、本契約の関連条項が適用される。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bgyhjvvcbe5i" w:id="26"/>
      <w:bookmarkEnd w:id="26"/>
      <w:r w:rsidDel="00000000" w:rsidR="00000000" w:rsidRPr="00000000">
        <w:rPr>
          <w:rFonts w:ascii="Arial Unicode MS" w:cs="Arial Unicode MS" w:eastAsia="Arial Unicode MS" w:hAnsi="Arial Unicode MS"/>
          <w:b w:val="1"/>
          <w:bCs w:val="1"/>
          <w:rtl w:val="0"/>
        </w:rPr>
        <w:t xml:space="preserve">第26条（契約終了後の存続）</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成果物の著作権）、第12条（著作者人格権）、第13条（第三者の権利）、第15条（制作資料等の管理）、第16条（秘密保持）、第17条（SNS等への掲載禁止）、第22条（損害賠償）、第28条（準拠法及び合意管轄）その他その性質上存続すべき条項は有効に存続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bxk6tsgop4mg"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本契約又は個別発注に定めのない事項又はその解釈について疑義が生じた場合、甲乙は、取引慣行及び本契約の趣旨を踏まえ、誠意をもって協議し解決するものとする。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jz5a9e3r6c7n"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本契約及び個別発注は、日本法を準拠法とする。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本契約又は個別発注に関して訴訟の必要が生じた場合、●●地方裁判所又は●●簡易裁判所を第一審の専属的合意管轄裁判所とする。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