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abpr11lg1i" w:id="0"/>
      <w:bookmarkEnd w:id="0"/>
      <w:r w:rsidDel="00000000" w:rsidR="00000000" w:rsidRPr="00000000">
        <w:rPr>
          <w:rFonts w:ascii="Arial Unicode MS" w:cs="Arial Unicode MS" w:eastAsia="Arial Unicode MS" w:hAnsi="Arial Unicode MS"/>
          <w:b w:val="1"/>
          <w:bCs w:val="1"/>
          <w:sz w:val="44"/>
          <w:szCs w:val="44"/>
          <w:rtl w:val="0"/>
        </w:rPr>
        <w:t xml:space="preserve">漫画原稿制作契約書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関与するアニメーション作品その他のコンテンツに関連する漫画原稿の制作業務について、次のとおり漫画原稿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ukkfblr8y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漫画原稿の制作業務について、その業務内容、制作条件、納品及び検収、報酬、成果物に関する権利、秘密情報の取扱いその他必要な事項を定め、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xpa8ydanp74" w:id="2"/>
      <w:bookmarkEnd w:id="2"/>
      <w:r w:rsidDel="00000000" w:rsidR="00000000" w:rsidRPr="00000000">
        <w:rPr>
          <w:rFonts w:ascii="Arial Unicode MS" w:cs="Arial Unicode MS" w:eastAsia="Arial Unicode MS" w:hAnsi="Arial Unicode MS"/>
          <w:b w:val="1"/>
          <w:bCs w:val="1"/>
          <w:rtl w:val="0"/>
        </w:rPr>
        <w:t xml:space="preserve">第2条（制作業務）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甲は乙に対し、次に掲げる漫画原稿その他の制作業務（以下「本業務」という。）を委託し、乙はこれを受託する。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漫画原稿の作画</w:t>
        <w:br w:type="textWrapping"/>
        <w:t xml:space="preserve">(2) ネーム、下書き、線画、ペン入れ、仕上げ等の制作</w:t>
        <w:br w:type="textWrapping"/>
        <w:t xml:space="preserve">(3) キャラクター、背景、小物、効果等の描画</w:t>
        <w:br w:type="textWrapping"/>
        <w:t xml:space="preserve">(4) トーン、彩色、写植その他の仕上げ作業</w:t>
        <w:br w:type="textWrapping"/>
        <w:t xml:space="preserve">(5) 甲から指定された内容に基づく修正作業</w:t>
        <w:br w:type="textWrapping"/>
        <w:t xml:space="preserve">(6) 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内容、作品名、話数、ページ数、原稿サイズ、カラー又はモノクロの別、ファイル形式、解像度、制作スケジュール、納期その他の制作条件は、本契約、個別発注書、仕様書その他甲乙間で合意した書面又は電磁的方法による記録（以下「個別条件」という。）に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本契約と個別条件の内容が抵触する場合は、個別条件において本契約と異なる定めをすることを明示した場合に限り、個別条件を優先する。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j57d7y5vzwb" w:id="3"/>
      <w:bookmarkEnd w:id="3"/>
      <w:r w:rsidDel="00000000" w:rsidR="00000000" w:rsidRPr="00000000">
        <w:rPr>
          <w:rFonts w:ascii="Arial Unicode MS" w:cs="Arial Unicode MS" w:eastAsia="Arial Unicode MS" w:hAnsi="Arial Unicode MS"/>
          <w:b w:val="1"/>
          <w:bCs w:val="1"/>
          <w:rtl w:val="0"/>
        </w:rPr>
        <w:t xml:space="preserve">第3条（制作資料等）</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乙に対し、原作、脚本、プロット、ネーム、設定資料、キャラクター設定、絵コンテ、参考画像、ロゴその他必要な資料（以下「制作資料」という。）を提供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乙は、制作資料を本業務の遂行以外の目的に使用してはならない。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乙は、甲の事前の承諾なく、制作資料を第三者に開示、提供、複製、転載、公表又は配信してはならない。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制作資料に関する著作権その他の知的財産権は、甲又は甲に利用を許諾した正当な権利者に帰属し、本契約によって乙に当該権利が移転するものではない。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em3wcyh59jj" w:id="4"/>
      <w:bookmarkEnd w:id="4"/>
      <w:r w:rsidDel="00000000" w:rsidR="00000000" w:rsidRPr="00000000">
        <w:rPr>
          <w:rFonts w:ascii="Arial Unicode MS" w:cs="Arial Unicode MS" w:eastAsia="Arial Unicode MS" w:hAnsi="Arial Unicode MS"/>
          <w:b w:val="1"/>
          <w:bCs w:val="1"/>
          <w:rtl w:val="0"/>
        </w:rPr>
        <w:t xml:space="preserve">第4条（制作上の遵守事項）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乙は、甲から提示された制作資料、仕様、制作方針、キャラクター設定、世界観、品質基準その他の指示に従い、善良な管理者の注意をもって本業務を遂行する。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乙は、本業務の遂行に際し、甲から合理的な範囲の指示又は確認の要請を受けた場合、これに対応する。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乙は、納期、品質その他本業務の遂行に重大な影響を及ぼす事情が発生し、又は発生するおそれがあることを知った場合、速やかに甲へ通知する。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乙は、第三者の著作物、商標、肖像その他第三者の権利の対象となる素材を使用する場合、あらかじめ甲の承諾を得るものとする。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56p2i2uanz0" w:id="5"/>
      <w:bookmarkEnd w:id="5"/>
      <w:r w:rsidDel="00000000" w:rsidR="00000000" w:rsidRPr="00000000">
        <w:rPr>
          <w:rFonts w:ascii="Arial Unicode MS" w:cs="Arial Unicode MS" w:eastAsia="Arial Unicode MS" w:hAnsi="Arial Unicode MS"/>
          <w:b w:val="1"/>
          <w:bCs w:val="1"/>
          <w:rtl w:val="0"/>
        </w:rPr>
        <w:t xml:space="preserve">第5条（生成AI等の利用）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乙は、本業務において生成AIその他自動生成技術を使用する場合、甲があらかじめその使用を認めた場合を除き、成果物の主要部分を当該技術によって生成してはならない。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乙は、甲の承諾を得て生成AI等を使用する場合であっても、第三者の著作権その他の権利を侵害しないよう合理的な確認を行うものとする。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未公表の制作資料、脚本、設定資料、キャラクターデザインその他秘密情報を、甲の事前の承諾なく、外部の生成AIサービスその他第三者が管理するシステムの学習、入力又は処理に使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甲は、必要がある場合、乙に対し、生成AI等の使用の有無、使用範囲その他合理的に必要な事項について説明を求めることができる。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dovrab2alcrh"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乙は、個別条件に定める期日までに、甲の指定する方法により完成した漫画原稿その他の成果物（以下「成果物」という。）を納品する。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納品形式は、PSD、CLIP、TIFF、JPEG、PNG、PDFその他甲が指定する形式とする。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甲がレイヤー分けされたデータ、編集可能な制作データその他中間データの納品を個別条件で指定した場合、乙は当該データについても納品する。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乙は、納期までに成果物を納品できないおそれが生じた場合、直ちにその理由及び納品可能時期を甲に通知し、甲乙協議のうえ対応を決定する。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yufjlqasien"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甲は、成果物の納品後●営業日以内を目安として、成果物が個別条件及び甲の指示に適合しているかを確認する。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甲は、成果物に仕様との不一致、描画上の不備、データ不良その他修正を必要とする事項がある場合、その内容を乙に通知することができる。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乙は、前項の通知を受けた場合、合理的な期間内に必要な修正を行い、再納品する。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甲が成果物を検収した旨を乙に通知した時点をもって検収完了とする。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検収完了は、検収時に通常発見することが困難であった成果物の不備又は第三者の権利侵害について、乙の責任を当然に免除するものではない。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jhox0aqu62" w:id="8"/>
      <w:bookmarkEnd w:id="8"/>
      <w:r w:rsidDel="00000000" w:rsidR="00000000" w:rsidRPr="00000000">
        <w:rPr>
          <w:rFonts w:ascii="Arial Unicode MS" w:cs="Arial Unicode MS" w:eastAsia="Arial Unicode MS" w:hAnsi="Arial Unicode MS"/>
          <w:b w:val="1"/>
          <w:bCs w:val="1"/>
          <w:rtl w:val="0"/>
        </w:rPr>
        <w:t xml:space="preserve">第8条（修正及び仕様変更）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乙は、成果物が甲乙間で合意した仕様又は制作指示に適合しない場合、合理的な範囲で無償により修正を行う。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甲の都合による仕様変更、制作方針の変更、既に承認された内容の変更その他乙の責めに帰することのできない事情によって追加作業が発生する場合、甲乙は追加報酬及び納期について協議する。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前項の追加作業については、可能な限り作業開始前に、作業内容、追加報酬及び納期を甲乙間で確認する。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w9mlwzvoqs3u" w:id="9"/>
      <w:bookmarkEnd w:id="9"/>
      <w:r w:rsidDel="00000000" w:rsidR="00000000" w:rsidRPr="00000000">
        <w:rPr>
          <w:rFonts w:ascii="Arial Unicode MS" w:cs="Arial Unicode MS" w:eastAsia="Arial Unicode MS" w:hAnsi="Arial Unicode MS"/>
          <w:b w:val="1"/>
          <w:bCs w:val="1"/>
          <w:rtl w:val="0"/>
        </w:rPr>
        <w:t xml:space="preserve">第9条（報酬）</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甲は、本業務の対価として、乙に対し、金●●円（消費税及び地方消費税については別途定める。）を支払う。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報酬をページ単価その他の方式により算定する場合、その単価及び算定方法は個別条件に定める。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甲は、前項の報酬を、●年●月●日までに、乙が指定する金融機関口座へ振り込む方法により支払う。振込手数料の負担については、甲乙間で別途定める。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本業務の遂行に通常必要となる費用は、別段の合意がない限り乙の負担とする。ただし、甲が事前に負担することを承認した費用についてはこの限りでない。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法令上、甲に源泉徴収義務がある場合、甲は法令に従い源泉徴収した金額を控除して支払うことができる。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opy3ie85351" w:id="10"/>
      <w:bookmarkEnd w:id="10"/>
      <w:r w:rsidDel="00000000" w:rsidR="00000000" w:rsidRPr="00000000">
        <w:rPr>
          <w:rFonts w:ascii="Arial Unicode MS" w:cs="Arial Unicode MS" w:eastAsia="Arial Unicode MS" w:hAnsi="Arial Unicode MS"/>
          <w:b w:val="1"/>
          <w:bCs w:val="1"/>
          <w:rtl w:val="0"/>
        </w:rPr>
        <w:t xml:space="preserve">第10条（著作権）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に著作権が発生する場合、その著作権（著作権法第27条及び第28条に規定する権利を含む。）は、個別条件に別段の定めがない限り、第9条に定める報酬の支払いを条件として乙から甲に移転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前項の著作権譲渡の対価は、第9条に定める報酬に含まれるものとする。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する著作物、素材、技法その他既存の権利については、乙に留保される。ただし、これらが成果物に含まれ、成果物の利用に必要となる場合、乙は甲に対し、成果物を利用するために必要な範囲で利用する権利を許諾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甲は、取得した著作権に基づき、成果物を複製、公衆送信、配信、上映、展示、出版、電子出版、翻訳、翻案、編集、改変その他の方法により利用することができる。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甲は、成果物をアニメーション作品、映像作品、出版物、電子書籍、ウェブサイト、SNS、広告宣伝物、商品、イベントその他の媒体又は用途に利用することができる。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甲は、成果物に関する著作権を第三者に譲渡し、又は第三者に利用を許諾することができる。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s9sgv8r0acz"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乙は、甲、甲から成果物に関する権利を承継した者及び甲から成果物の利用許諾を受けた者に対し、成果物について著作者人格権を行使しないものとする。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前項には、成果物について、題号、台詞、構成、色彩、サイズ、レイアウトその他必要な変更、編集、翻案等を行う場合を含む。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甲は、作品の性質及び利用態様等を踏まえ、乙の名義表示の有無及び表示方法を個別条件で定めることができる。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5683aax9nmp5" w:id="12"/>
      <w:bookmarkEnd w:id="12"/>
      <w:r w:rsidDel="00000000" w:rsidR="00000000" w:rsidRPr="00000000">
        <w:rPr>
          <w:rFonts w:ascii="Arial Unicode MS" w:cs="Arial Unicode MS" w:eastAsia="Arial Unicode MS" w:hAnsi="Arial Unicode MS"/>
          <w:b w:val="1"/>
          <w:bCs w:val="1"/>
          <w:rtl w:val="0"/>
        </w:rPr>
        <w:t xml:space="preserve">第12条（原作等の権利）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原作、脚本、キャラクター、設定、名称、ロゴ、既存のデザインその他甲から乙に提供された素材に関する権利は、甲又は正当な権利者に帰属する。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乙は、本業務の遂行に必要な範囲を超えて前項の素材を利用してはならない。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本契約は、乙に対して、甲又は第三者が有する原作、キャラクターその他の権利について独立した商品化権、出版権、映像化権その他の利用権を付与するものではない。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x2trichj751" w:id="13"/>
      <w:bookmarkEnd w:id="13"/>
      <w:r w:rsidDel="00000000" w:rsidR="00000000" w:rsidRPr="00000000">
        <w:rPr>
          <w:rFonts w:ascii="Arial Unicode MS" w:cs="Arial Unicode MS" w:eastAsia="Arial Unicode MS" w:hAnsi="Arial Unicode MS"/>
          <w:b w:val="1"/>
          <w:bCs w:val="1"/>
          <w:rtl w:val="0"/>
        </w:rPr>
        <w:t xml:space="preserve">第13条（第三者の権利侵害の防止）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乙は、自己が独自に制作する部分について、第三者の著作権、著作者人格権、商標権、肖像権、パブリシティ権その他の権利を不当に侵害しないよう合理的な注意を払う。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乙は、第三者が権利を有する素材を成果物に利用する必要がある場合、事前に甲へその旨を通知し、甲の承諾を得る。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成果物について第三者から権利侵害の主張がなされた場合、甲乙は速やかに相手方へ通知し、必要な情報を共有して解決に協力する。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当該権利侵害が乙の責めに帰すべき事由によって生じた場合、乙は自己の責任と費用において合理的な対応を行うものとする。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pPr>
      <w:bookmarkStart w:colFirst="0" w:colLast="0" w:name="_epo2ol82oyt7" w:id="14"/>
      <w:bookmarkEnd w:id="14"/>
      <w:r w:rsidDel="00000000" w:rsidR="00000000" w:rsidRPr="00000000">
        <w:rPr>
          <w:rFonts w:ascii="Arial Unicode MS" w:cs="Arial Unicode MS" w:eastAsia="Arial Unicode MS" w:hAnsi="Arial Unicode MS"/>
          <w:b w:val="1"/>
          <w:bCs w:val="1"/>
          <w:rtl w:val="0"/>
        </w:rPr>
        <w:t xml:space="preserve">第14条（ポートフォリオ等への掲載）</w:t>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成果物、制作途中の原稿、ネーム、設定資料その他本業務に関連する制作物を、自己のウェブサイト、SNS、ポートフォリオ、同人誌、展示会その他の媒体に掲載又は公開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作品が一般に公開された後であっても、乙が成果物を自己の実績として公開する場合は、甲が別途定めるクレジット、公開時期、掲載範囲その他の条件に従うものとする。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ibus2qm1on8j"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乙は、甲の事前の承諾なく、本業務の全部又は重要な部分を第三者に再委託してはならない。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乙が甲の承諾を得て本業務の全部又は一部を第三者に再委託する場合、乙は当該第三者に対し、本契約に基づき乙が負担する秘密保持、知的財産権、情報管理その他必要な義務と同等の義務を負わせる。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乙は、再委託先の行為について、自らの行為と同様に責任を負う。</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1fc4cvlnqpd5"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以下「秘密情報」という。）を、相手方の事前の承諾なく第三者に開示又は漏えいしては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次の各号に該当する情報は秘密情報から除外する。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開示を受けた時点で既に公知であった情報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乙は、未公開作品の内容、キャラクター、ストーリー、設定、公開予定、制作スケジュールその他甲が公表していない情報について、SNSその他の媒体を通じて公表してはならない。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法令又は裁判所その他の公的機関の命令に基づき秘密情報の開示を求められた場合、当事者は必要最小限の範囲でこれを開示することができる。この場合、法令上許される範囲で速やかに相手方へ通知する。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ygdro96pxdjs" w:id="17"/>
      <w:bookmarkEnd w:id="17"/>
      <w:r w:rsidDel="00000000" w:rsidR="00000000" w:rsidRPr="00000000">
        <w:rPr>
          <w:rFonts w:ascii="Arial Unicode MS" w:cs="Arial Unicode MS" w:eastAsia="Arial Unicode MS" w:hAnsi="Arial Unicode MS"/>
          <w:b w:val="1"/>
          <w:bCs w:val="1"/>
          <w:rtl w:val="0"/>
        </w:rPr>
        <w:t xml:space="preserve">第17条（制作データの管理）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乙は、甲から提供された制作資料及び本業務に関連して作成した制作データについて、漏えい、紛失、毀損、不正アクセスその他の事故を防止するため合理的な安全管理措置を講じる。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乙は、情報漏えいその他の事故が発生し、又はそのおそれを認識した場合、直ちに甲へ報告し、その拡大防止及び原因調査に協力する。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本契約終了後又は甲から求められた場合、乙は、法令上保存する必要があるものを除き、甲の指示に従い制作資料その他甲から提供された情報を返還又は削除する。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1ox7s3vucixl" w:id="18"/>
      <w:bookmarkEnd w:id="18"/>
      <w:r w:rsidDel="00000000" w:rsidR="00000000" w:rsidRPr="00000000">
        <w:rPr>
          <w:rFonts w:ascii="Arial Unicode MS" w:cs="Arial Unicode MS" w:eastAsia="Arial Unicode MS" w:hAnsi="Arial Unicode MS"/>
          <w:b w:val="1"/>
          <w:bCs w:val="1"/>
          <w:rtl w:val="0"/>
        </w:rPr>
        <w:t xml:space="preserve">第18条（成果物の利用開始）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の検収完了後、第10条に基づき取得又は許諾された権利の範囲内で、成果物を利用することができる。ただし、著作権の移転について報酬の支払いを条件とする場合は、第10条第1項の定めに従う。</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mjr547q3ywf"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本業務の内容、納期、報酬その他本契約又は個別条件の重要な事項を変更する場合、甲乙は書面又は電磁的方法により変更内容を確認するものとする。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t3du2xtmmje6" w:id="20"/>
      <w:bookmarkEnd w:id="20"/>
      <w:r w:rsidDel="00000000" w:rsidR="00000000" w:rsidRPr="00000000">
        <w:rPr>
          <w:rFonts w:ascii="Arial Unicode MS" w:cs="Arial Unicode MS" w:eastAsia="Arial Unicode MS" w:hAnsi="Arial Unicode MS"/>
          <w:b w:val="1"/>
          <w:bCs w:val="1"/>
          <w:rtl w:val="0"/>
        </w:rPr>
        <w:t xml:space="preserve">第20条（契約の解除）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差押え、仮差押えその他の強制執行を受け、契約の履行に重大な支障が生じた場合</w:t>
        <w:br w:type="textWrapping"/>
        <w:t xml:space="preserve">(3) 破産手続、民事再生手続その他これらに類する手続開始の申立てがあった場合</w:t>
        <w:br w:type="textWrapping"/>
        <w:t xml:space="preserve">(4) 本契約に関する重大な背信行為があった場合</w:t>
        <w:br w:type="textWrapping"/>
        <w:t xml:space="preserve">(5) 秘密情報を重大な態様で漏えいした場合</w:t>
        <w:br w:type="textWrapping"/>
        <w:t xml:space="preserve">(6) その他本契約を継続することが困難な重大な事由が生じた場合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6zk6genh91qt" w:id="21"/>
      <w:bookmarkEnd w:id="21"/>
      <w:r w:rsidDel="00000000" w:rsidR="00000000" w:rsidRPr="00000000">
        <w:rPr>
          <w:rFonts w:ascii="Arial Unicode MS" w:cs="Arial Unicode MS" w:eastAsia="Arial Unicode MS" w:hAnsi="Arial Unicode MS"/>
          <w:b w:val="1"/>
          <w:bCs w:val="1"/>
          <w:rtl w:val="0"/>
        </w:rPr>
        <w:t xml:space="preserve">第21条（中途終了時の取扱い）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本業務が完成前に終了した場合、甲乙は、終了時までに乙が実施した作業の内容、進捗状況及び終了原因を踏まえ、支払うべき報酬その他必要な事項を協議する。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甲が既に支払済みの報酬に対応する成果物又は制作途中のデータの引渡しを求めた場合、乙は、甲乙間で合意した範囲でこれを引き渡す。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制作途中の成果物に関する著作権その他の権利の取扱いは、第10条及び個別条件に従うものとする。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5fscntcs8azz"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甲又は乙が自己の責めに帰すべき事由により本契約に違反し、相手方に損害を生じさせた場合、当該当事者は、相手方に対し、その違反と相当因果関係のある損害を賠償する責任を負う。</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nha3fvhlefgq"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大規模流行、通信障害、停電、法令の制定改廃その他当事者の合理的な支配を超える事由により本契約上の義務の履行が遅延し、又は不能となった場合、当該当事者は速やかに相手方へ通知し、甲乙協議のうえ納期その他必要な対応を決定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3nky0st019ov"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その他実質的に経営に関与する者が、暴力団、暴力団員その他これらに準ずる反社会的勢力に該当せず、また、反社会的勢力と社会的に非難されるべき関係を有していないことを表明し、保証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5qvpimgjod4v"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終了後も、第10条（著作権）、第11条（著作者人格権）、第12条（原作等の権利）、第13条（第三者の権利侵害の防止）、第14条（ポートフォリオ等への掲載）、第16条（秘密保持）、第17条（制作データの管理）、第22条（損害賠償）、第27条（準拠法及び管轄）その他その性質上存続すべき条項は、引き続き効力を有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par8mwxmc8l5"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本契約又は個別条件に定めのない事項若しくはその解釈について疑義が生じた場合、甲乙は、関係法令及び取引慣行を踏まえ、誠意をもって協議し、その解決を図るものとする。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f9lx2j30ye5z" w:id="27"/>
      <w:bookmarkEnd w:id="27"/>
      <w:r w:rsidDel="00000000" w:rsidR="00000000" w:rsidRPr="00000000">
        <w:rPr>
          <w:rFonts w:ascii="Arial Unicode MS" w:cs="Arial Unicode MS" w:eastAsia="Arial Unicode MS" w:hAnsi="Arial Unicode MS"/>
          <w:b w:val="1"/>
          <w:bCs w:val="1"/>
          <w:rtl w:val="0"/>
        </w:rPr>
        <w:t xml:space="preserve">第27条（準拠法及び管轄）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本契約又は本業務に関して甲乙間に訴訟の必要が生じた場合、●●地方裁判所又は●●簡易裁判所を第一審の専属的合意管轄裁判所とする。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本契約を電磁的方法により締結する場合、甲乙は本契約の電磁的記録を作成し、電子署名その他甲乙が合意する方法により締結し、各自その電磁的記録を保管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