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i4yn0vqo9phk" w:id="0"/>
      <w:bookmarkEnd w:id="0"/>
      <w:r w:rsidDel="00000000" w:rsidR="00000000" w:rsidRPr="00000000">
        <w:rPr>
          <w:rFonts w:ascii="Arial Unicode MS" w:cs="Arial Unicode MS" w:eastAsia="Arial Unicode MS" w:hAnsi="Arial Unicode MS"/>
          <w:b w:val="1"/>
          <w:bCs w:val="1"/>
          <w:sz w:val="44"/>
          <w:szCs w:val="44"/>
          <w:rtl w:val="0"/>
        </w:rPr>
        <w:t xml:space="preserve">原画制作契約書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が企画、制作又は制作に関与するアニメーション作品に係る原画制作業務について、次のとおり原画制作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pPr>
      <w:bookmarkStart w:colFirst="0" w:colLast="0" w:name="_fyjuund0v9a" w:id="1"/>
      <w:bookmarkEnd w:id="1"/>
      <w:r w:rsidDel="00000000" w:rsidR="00000000" w:rsidRPr="00000000">
        <w:rPr>
          <w:rFonts w:ascii="Arial Unicode MS" w:cs="Arial Unicode MS" w:eastAsia="Arial Unicode MS" w:hAnsi="Arial Unicode MS"/>
          <w:b w:val="1"/>
          <w:bCs w:val="1"/>
          <w:rtl w:val="0"/>
        </w:rPr>
        <w:t xml:space="preserve">第1条（目的）</w:t>
      </w:r>
      <w:r w:rsidDel="00000000" w:rsidR="00000000" w:rsidRPr="00000000">
        <w:rPr>
          <w:rtl w:val="0"/>
        </w:rPr>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委託するアニメーション作品の原画制作業務について、その業務内容、制作条件、納品及び検収、報酬、成果物に関する権利の帰属その他必要な事項を定め、甲乙間の円滑な制作業務の遂行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4o9oa3hcvty6" w:id="2"/>
      <w:bookmarkEnd w:id="2"/>
      <w:r w:rsidDel="00000000" w:rsidR="00000000" w:rsidRPr="00000000">
        <w:rPr>
          <w:rFonts w:ascii="Arial Unicode MS" w:cs="Arial Unicode MS" w:eastAsia="Arial Unicode MS" w:hAnsi="Arial Unicode MS"/>
          <w:b w:val="1"/>
          <w:bCs w:val="1"/>
          <w:rtl w:val="0"/>
        </w:rPr>
        <w:t xml:space="preserve">第2条（対象作品）</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本契約の対象となるアニメーション作品（以下「本作品」という。）は、次のとおりとする。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作品名：●●</w:t>
        <w:br w:type="textWrapping"/>
        <w:t xml:space="preserve">話数・パート：●●</w:t>
        <w:br w:type="textWrapping"/>
        <w:t xml:space="preserve">制作区分：●●</w:t>
        <w:br w:type="textWrapping"/>
        <w:t xml:space="preserve">担当カット：●●</w:t>
        <w:br w:type="textWrapping"/>
        <w:t xml:space="preserve">その他：●●</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前項の内容について、制作上の必要その他合理的な理由により変更する必要が生じた場合、甲乙は協議のうえ、その内容を決定する。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tz12hzigv9fw" w:id="3"/>
      <w:bookmarkEnd w:id="3"/>
      <w:r w:rsidDel="00000000" w:rsidR="00000000" w:rsidRPr="00000000">
        <w:rPr>
          <w:rFonts w:ascii="Arial Unicode MS" w:cs="Arial Unicode MS" w:eastAsia="Arial Unicode MS" w:hAnsi="Arial Unicode MS"/>
          <w:b w:val="1"/>
          <w:bCs w:val="1"/>
          <w:rtl w:val="0"/>
        </w:rPr>
        <w:t xml:space="preserve">第3条（委託業務）</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甲は乙に対し、本作品に関する次の業務（以下「本業務」という。）を委託し、乙はこれを受託する。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レイアウト、絵コンテ、演出指示、キャラクター設定、作画設定その他甲から提供された制作資料に基づく原画の制作</w:t>
        <w:br w:type="textWrapping"/>
        <w:t xml:space="preserve">(2) キャラクター、背景、物品、エフェクトその他本作品を構成する要素の作画</w:t>
        <w:br w:type="textWrapping"/>
        <w:t xml:space="preserve">(3) 動作、表情、芝居、構図その他映像表現に必要となる作画</w:t>
        <w:br w:type="textWrapping"/>
        <w:t xml:space="preserve">(4) タイムシートその他原画制作に付随する資料の作成</w:t>
        <w:br w:type="textWrapping"/>
        <w:t xml:space="preserve">(5) 甲、演出担当者、作画監督その他甲が指定する者からの合理的な修正指示への対応</w:t>
        <w:br w:type="textWrapping"/>
        <w:t xml:space="preserve">(6) 前各号に付随又は関連する業務</w:t>
        <w:br w:type="textWrapping"/>
        <w:t xml:space="preserve">(7) その他甲乙が別途合意する業務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本業務の具体的な制作方法、担当カット数、制作仕様、納期その他の条件は、本契約、発注書、仕様書、制作指示書、電子メールその他甲乙間で合意した方法により定める。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ovnbgu1lhmyh" w:id="4"/>
      <w:bookmarkEnd w:id="4"/>
      <w:r w:rsidDel="00000000" w:rsidR="00000000" w:rsidRPr="00000000">
        <w:rPr>
          <w:rFonts w:ascii="Arial Unicode MS" w:cs="Arial Unicode MS" w:eastAsia="Arial Unicode MS" w:hAnsi="Arial Unicode MS"/>
          <w:b w:val="1"/>
          <w:bCs w:val="1"/>
          <w:rtl w:val="0"/>
        </w:rPr>
        <w:t xml:space="preserve">第4条（制作資料等の提供）</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甲は、本業務の遂行に必要と認める範囲で、乙に対し、絵コンテ、レイアウト資料、キャラクター設定、美術設定、作画設定、参考映像その他の資料（以下「制作資料」という。）を提供する。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乙は、制作資料を本業務の遂行以外の目的に使用してはならない。</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乙は、制作資料について善良な管理者の注意をもって管理し、甲の事前の承諾なく第三者に開示、提供、複製又は貸与してはならない。</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本業務の終了又は甲からの要求があった場合、乙は、甲の指示に従い、制作資料及びその複製物を速やかに返還、削除又は廃棄する。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8j6gdxe83cow" w:id="5"/>
      <w:bookmarkEnd w:id="5"/>
      <w:r w:rsidDel="00000000" w:rsidR="00000000" w:rsidRPr="00000000">
        <w:rPr>
          <w:rFonts w:ascii="Arial Unicode MS" w:cs="Arial Unicode MS" w:eastAsia="Arial Unicode MS" w:hAnsi="Arial Unicode MS"/>
          <w:b w:val="1"/>
          <w:bCs w:val="1"/>
          <w:rtl w:val="0"/>
        </w:rPr>
        <w:t xml:space="preserve">第5条（制作上の遵守事項）</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乙は、本業務の遂行にあたり、甲から提示された絵コンテ、演出方針、キャラクター設定、作画設定、制作仕様その他の指示を遵守するものとする。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乙は、本作品全体の品質及び表現上の統一性を損なわないよう、専門的な技能及び注意をもって本業務を遂行する。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乙は、制作内容について疑義が生じた場合又は甲からの指示どおりに制作することが困難であると判断した場合、自己の判断のみで制作内容を大幅に変更せず、速やかに甲に確認するものとする。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zakdmgd2rdfs" w:id="6"/>
      <w:bookmarkEnd w:id="6"/>
      <w:r w:rsidDel="00000000" w:rsidR="00000000" w:rsidRPr="00000000">
        <w:rPr>
          <w:rFonts w:ascii="Arial Unicode MS" w:cs="Arial Unicode MS" w:eastAsia="Arial Unicode MS" w:hAnsi="Arial Unicode MS"/>
          <w:b w:val="1"/>
          <w:bCs w:val="1"/>
          <w:rtl w:val="0"/>
        </w:rPr>
        <w:t xml:space="preserve">第6条（納期及び納品）</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乙は、甲が指定する期限までに、本業務により制作した原画、タイムシートその他一切の成果物（以下「成果物」という。）を甲に納品する。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成果物の納品方法は、紙媒体、データ送信、オンラインストレージ、制作管理システムその他甲が指定する方法によるものとする。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乙は、納期までに成果物を納品することが困難となるおそれが生じた場合、その理由及び納品可能時期を速やかに甲に報告し、その対応について甲と協議する。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乙は、甲の承諾なく納期を変更することができない。</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4k7bmktdekn" w:id="7"/>
      <w:bookmarkEnd w:id="7"/>
      <w:r w:rsidDel="00000000" w:rsidR="00000000" w:rsidRPr="00000000">
        <w:rPr>
          <w:rFonts w:ascii="Arial Unicode MS" w:cs="Arial Unicode MS" w:eastAsia="Arial Unicode MS" w:hAnsi="Arial Unicode MS"/>
          <w:b w:val="1"/>
          <w:bCs w:val="1"/>
          <w:rtl w:val="0"/>
        </w:rPr>
        <w:t xml:space="preserve">第7条（検収）</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甲は、乙から成果物の納品を受けた後、成果物が本契約及び甲の指定する制作仕様等に適合しているかを確認する。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甲が成果物について修正の必要があると判断した場合、甲は乙に対して具体的な修正内容を通知することができる。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乙は、前項の通知を受けた場合、甲乙間で合意した期限までに必要な修正を行い、再度成果物を納品する。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甲が成果物について検収を完了した旨を乙に通知した時点をもって、当該成果物の検収完了とする。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6h8g2ch6mhby" w:id="8"/>
      <w:bookmarkEnd w:id="8"/>
      <w:r w:rsidDel="00000000" w:rsidR="00000000" w:rsidRPr="00000000">
        <w:rPr>
          <w:rFonts w:ascii="Arial Unicode MS" w:cs="Arial Unicode MS" w:eastAsia="Arial Unicode MS" w:hAnsi="Arial Unicode MS"/>
          <w:b w:val="1"/>
          <w:bCs w:val="1"/>
          <w:rtl w:val="0"/>
        </w:rPr>
        <w:t xml:space="preserve">第8条（修正及びリテイク）</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成果物が甲から提示された絵コンテ、設定資料、作画指示、制作仕様その他の条件に適合しない場合、乙は合理的な範囲で修正又は再制作を行うものとする。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乙の責めに帰すべき事由による修正又は再制作については、原則として追加報酬は発生しない。</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甲による当初の制作指示からの大幅な変更、制作仕様の追加その他乙の責めに帰することができない事情により追加作業が必要となった場合、甲乙は追加報酬及び納期について協議する。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修正回数、修正範囲その他の条件について個別に合意がある場合は、その合意を優先する。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wqcd6m8l66d4" w:id="9"/>
      <w:bookmarkEnd w:id="9"/>
      <w:r w:rsidDel="00000000" w:rsidR="00000000" w:rsidRPr="00000000">
        <w:rPr>
          <w:rFonts w:ascii="Arial Unicode MS" w:cs="Arial Unicode MS" w:eastAsia="Arial Unicode MS" w:hAnsi="Arial Unicode MS"/>
          <w:b w:val="1"/>
          <w:bCs w:val="1"/>
          <w:rtl w:val="0"/>
        </w:rPr>
        <w:t xml:space="preserve">第9条（報酬）</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甲は乙に対し、本業務の対価として、次の報酬を支払う。</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報酬額：金●●円（税込・税別）</w:t>
        <w:br w:type="textWrapping"/>
        <w:t xml:space="preserve">又は</w:t>
        <w:br w:type="textWrapping"/>
        <w:t xml:space="preserve">単価：1カットにつき金●●円（税込・税別）</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前項の報酬には、本契約に別段の定めがある場合を除き、本業務の遂行及び成果物の制作に必要な通常の費用を含むものとする。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交通費、資料購入費その他特別な費用が必要となる場合、乙は事前に甲の承諾を得るものとし、甲が承諾した費用については甲が負担する。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甲は、乙による成果物の納品及び検収完了後、●●年●月●日までに、乙が指定する金融機関口座に振り込む方法により報酬を支払う。振込手数料は●の負担とする。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法令上、甲に源泉徴収義務その他の控除義務がある場合、甲は必要な金額を控除したうえで乙に支払うことができる。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u5ld5vw624y0" w:id="10"/>
      <w:bookmarkEnd w:id="10"/>
      <w:r w:rsidDel="00000000" w:rsidR="00000000" w:rsidRPr="00000000">
        <w:rPr>
          <w:rFonts w:ascii="Arial Unicode MS" w:cs="Arial Unicode MS" w:eastAsia="Arial Unicode MS" w:hAnsi="Arial Unicode MS"/>
          <w:b w:val="1"/>
          <w:bCs w:val="1"/>
          <w:rtl w:val="0"/>
        </w:rPr>
        <w:t xml:space="preserve">第10条（成果物の所有権）</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紙媒体その他有体物として納品された成果物の所有権は、当該成果物の納品及びこれに対応する報酬の支払いが完了した時点で、乙から甲に移転するものとする。</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前項は、成果物に係る著作権その他の知的財産権の帰属について定めるものではなく、当該権利については次条の定めによる。</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ce6k7gjau6zx" w:id="11"/>
      <w:bookmarkEnd w:id="11"/>
      <w:r w:rsidDel="00000000" w:rsidR="00000000" w:rsidRPr="00000000">
        <w:rPr>
          <w:rFonts w:ascii="Arial Unicode MS" w:cs="Arial Unicode MS" w:eastAsia="Arial Unicode MS" w:hAnsi="Arial Unicode MS"/>
          <w:b w:val="1"/>
          <w:bCs w:val="1"/>
          <w:rtl w:val="0"/>
        </w:rPr>
        <w:t xml:space="preserve">第11条（著作権等）</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成果物について乙が取得する著作権は、当該成果物に対応する報酬の支払いが完了した時点で甲に移転するものとする。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前項により甲に移転する著作権には、著作権法第27条及び第28条に規定する権利を含むものとする。</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成果物について、本作品の制作、編集、加工、修正、翻案、複製、上映、公衆送信、配信、放送、頒布、出版、広告宣伝、商品化、海外展開、続編、派生作品その他本作品に関連する利用のために必要な範囲で自由に利用することができる。</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甲は、本作品の制作その他必要な範囲において、成果物を修正、変更、加工し、又は第三者にこれらを行わせることができる。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乙が本契約締結前から保有する著作物、素材、技法その他の権利については、乙に留保される。ただし、成果物にこれらが含まれる場合、乙は甲に対し、本作品及びその関連利用に必要な範囲で利用する権利を許諾するものとする。</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l0tz3wr6cqm1" w:id="12"/>
      <w:bookmarkEnd w:id="12"/>
      <w:r w:rsidDel="00000000" w:rsidR="00000000" w:rsidRPr="00000000">
        <w:rPr>
          <w:rFonts w:ascii="Arial Unicode MS" w:cs="Arial Unicode MS" w:eastAsia="Arial Unicode MS" w:hAnsi="Arial Unicode MS"/>
          <w:b w:val="1"/>
          <w:bCs w:val="1"/>
          <w:rtl w:val="0"/>
        </w:rPr>
        <w:t xml:space="preserve">第12条（著作者人格権）</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乙は、甲、甲から権利を承継した者及び甲から成果物の利用を許諾された者に対し、成果物について著作者人格権を行使しないものとする。</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前項には、本作品の制作上必要となる成果物の修正、変更、編集、加工、トリミング、色彩変更、他の著作物との組合せその他の利用に対する著作者人格権の不行使を含むものとする。</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u936qk10ez7k" w:id="13"/>
      <w:bookmarkEnd w:id="13"/>
      <w:r w:rsidDel="00000000" w:rsidR="00000000" w:rsidRPr="00000000">
        <w:rPr>
          <w:rFonts w:ascii="Arial Unicode MS" w:cs="Arial Unicode MS" w:eastAsia="Arial Unicode MS" w:hAnsi="Arial Unicode MS"/>
          <w:b w:val="1"/>
          <w:bCs w:val="1"/>
          <w:rtl w:val="0"/>
        </w:rPr>
        <w:t xml:space="preserve">第13条（クレジット）</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の氏名、名称又はペンネームを本作品のクレジットに表示するか否か及びその表示方法については、甲が本作品の制作方針、媒体、放送・配信条件その他の事情を考慮して決定するものとする。ただし、甲乙間で別途合意した場合は、その合意による。</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甲は、媒体の仕様、放送枠、配信条件、編集その他やむを得ない事情により、乙のクレジットを省略又は変更することができる。</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lm2t2xx8cq3r" w:id="14"/>
      <w:bookmarkEnd w:id="14"/>
      <w:r w:rsidDel="00000000" w:rsidR="00000000" w:rsidRPr="00000000">
        <w:rPr>
          <w:rFonts w:ascii="Arial Unicode MS" w:cs="Arial Unicode MS" w:eastAsia="Arial Unicode MS" w:hAnsi="Arial Unicode MS"/>
          <w:b w:val="1"/>
          <w:bCs w:val="1"/>
          <w:rtl w:val="0"/>
        </w:rPr>
        <w:t xml:space="preserve">第14条（第三者の権利侵害の禁止）</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乙は、成果物が、乙が本業務のために甲から提供された素材等を除き、第三者の著作権、著作者人格権、商標権、肖像権、パブリシティ権その他の権利を不当に侵害するものでないことを保証する。</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乙は、第三者が制作した原画、イラスト、画像、映像その他の素材を甲の事前の承諾なく成果物に使用してはならない。</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成果物について第三者から権利侵害その他の主張がなされた場合、甲乙は速やかに相手方へ通知し、協力してその解決にあたるものとする。</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ihdy3l2satzm" w:id="15"/>
      <w:bookmarkEnd w:id="15"/>
      <w:r w:rsidDel="00000000" w:rsidR="00000000" w:rsidRPr="00000000">
        <w:rPr>
          <w:rFonts w:ascii="Arial Unicode MS" w:cs="Arial Unicode MS" w:eastAsia="Arial Unicode MS" w:hAnsi="Arial Unicode MS"/>
          <w:b w:val="1"/>
          <w:bCs w:val="1"/>
          <w:rtl w:val="0"/>
        </w:rPr>
        <w:t xml:space="preserve">第15条（生成AI等の利用）</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承諾なく、本作品の絵コンテ、設定資料、キャラクターデザイン、原画、制作途中のデータその他甲から提供された情報を、生成AIその他機械学習システムへの入力、学習、追加学習その他これらに類する目的で使用してはならない。</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乙は、生成AIその他自動生成技術を利用して成果物の全部又は一部を制作しようとする場合、あらかじめ甲にその旨及び利用方法を説明し、甲の承諾を得るものとする。</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甲が生成AI等の利用を承諾した場合であっても、乙は、第三者の権利侵害、秘密情報の漏えいその他の問題が生じないよう適切な措置を講じるものとする。</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yyvgeew9j0c5" w:id="16"/>
      <w:bookmarkEnd w:id="16"/>
      <w:r w:rsidDel="00000000" w:rsidR="00000000" w:rsidRPr="00000000">
        <w:rPr>
          <w:rFonts w:ascii="Arial Unicode MS" w:cs="Arial Unicode MS" w:eastAsia="Arial Unicode MS" w:hAnsi="Arial Unicode MS"/>
          <w:b w:val="1"/>
          <w:bCs w:val="1"/>
          <w:rtl w:val="0"/>
        </w:rPr>
        <w:t xml:space="preserve">第16条（再委託）</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乙は、甲の事前の書面又は電磁的方法による承諾なく、本業務の全部又は重要な一部を第三者に再委託してはならない。</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甲が再委託を承諾した場合、乙は再委託先に対し、本契約に基づき乙が負担する義務と同等の義務を負わせるものとする。</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乙は、再委託先の行為について自己の行為と同様の責任を負う。</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1jb5g2fd2jcl" w:id="17"/>
      <w:bookmarkEnd w:id="17"/>
      <w:r w:rsidDel="00000000" w:rsidR="00000000" w:rsidRPr="00000000">
        <w:rPr>
          <w:rFonts w:ascii="Arial Unicode MS" w:cs="Arial Unicode MS" w:eastAsia="Arial Unicode MS" w:hAnsi="Arial Unicode MS"/>
          <w:b w:val="1"/>
          <w:bCs w:val="1"/>
          <w:rtl w:val="0"/>
        </w:rPr>
        <w:t xml:space="preserve">第17条（秘密保持）</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甲及び乙は、本契約又は本業務に関連して相手方から開示された技術上、営業上、制作上その他の非公知の情報を秘密として取り扱い、相手方の事前の承諾なく第三者に開示又は漏えいしてはならない。</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乙が本業務に関連して知り得た次の情報については、特に厳重に管理するものとする。</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公開前の本作品の内容</w:t>
        <w:br w:type="textWrapping"/>
        <w:t xml:space="preserve">(2) キャラクター、ストーリー、設定その他作品内容に関する情報</w:t>
        <w:br w:type="textWrapping"/>
        <w:t xml:space="preserve">(3) 絵コンテ、原画、動画、設定資料、脚本その他制作資料</w:t>
        <w:br w:type="textWrapping"/>
        <w:t xml:space="preserve">(4) キャスト、スタッフその他制作関係者に関する非公知情報</w:t>
        <w:br w:type="textWrapping"/>
        <w:t xml:space="preserve">(5) 放送、配信、公開、商品化その他事業計画に関する情報</w:t>
        <w:br w:type="textWrapping"/>
        <w:t xml:space="preserve">(6) その他甲が秘密として取り扱うことを求めた情報</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次の各号のいずれかに該当することを受領者が証明できる情報については、前2項を適用しない。</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開示時に既に公知であった情報</w:t>
        <w:br w:type="textWrapping"/>
        <w:t xml:space="preserve">(2) 開示後、受領者の責めによらず公知となった情報</w:t>
        <w:br w:type="textWrapping"/>
        <w:t xml:space="preserve">(3) 開示を受ける前から適法に保有していた情報</w:t>
        <w:br w:type="textWrapping"/>
        <w:t xml:space="preserve">(4) 正当な権限を有する第三者から秘密保持義務を負うことなく適法に取得した情報</w:t>
        <w:br w:type="textWrapping"/>
        <w:t xml:space="preserve">(5) 相手方から開示された情報によらず独自に取得又は開発した情報</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法令又は裁判所その他公的機関の命令により秘密情報の開示を求められた場合、受領者は必要最小限の範囲でこれを開示することができる。この場合、法令上許される範囲で速やかに相手方へ通知する。</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64pmizab2xzr" w:id="18"/>
      <w:bookmarkEnd w:id="18"/>
      <w:r w:rsidDel="00000000" w:rsidR="00000000" w:rsidRPr="00000000">
        <w:rPr>
          <w:rFonts w:ascii="Arial Unicode MS" w:cs="Arial Unicode MS" w:eastAsia="Arial Unicode MS" w:hAnsi="Arial Unicode MS"/>
          <w:b w:val="1"/>
          <w:bCs w:val="1"/>
          <w:rtl w:val="0"/>
        </w:rPr>
        <w:t xml:space="preserve">第18条（情報発信等）</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承諾なく、本作品への参加、本業務の内容、担当カット、制作途中の成果物その他本作品に関する非公知情報をSNS、ウェブサイト、動画投稿サービス、ポートフォリオその他の媒体で公開してはならない。</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本作品の公開後における成果物のポートフォリオ等への掲載についても、乙は事前に甲の承諾を得るものとする。</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he3emc432x6h" w:id="19"/>
      <w:bookmarkEnd w:id="19"/>
      <w:r w:rsidDel="00000000" w:rsidR="00000000" w:rsidRPr="00000000">
        <w:rPr>
          <w:rFonts w:ascii="Arial Unicode MS" w:cs="Arial Unicode MS" w:eastAsia="Arial Unicode MS" w:hAnsi="Arial Unicode MS"/>
          <w:b w:val="1"/>
          <w:bCs w:val="1"/>
          <w:rtl w:val="0"/>
        </w:rPr>
        <w:t xml:space="preserve">第19条（資料及びデータの管理）</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乙は、成果物、制作資料その他本業務に関連するデータを適切な方法で管理し、紛失、盗難、漏えい、不正アクセスその他の事故を防止するため合理的な安全管理措置を講じるものとする。</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乙は、前項の事故が発生し、又はそのおそれがあることを知った場合、直ちに甲へ報告し、甲の指示に従い必要な対応を行う。</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rPr>
      </w:pPr>
      <w:bookmarkStart w:colFirst="0" w:colLast="0" w:name="_yrvmsbnvuk7m" w:id="20"/>
      <w:bookmarkEnd w:id="20"/>
      <w:r w:rsidDel="00000000" w:rsidR="00000000" w:rsidRPr="00000000">
        <w:rPr>
          <w:rFonts w:ascii="Arial Unicode MS" w:cs="Arial Unicode MS" w:eastAsia="Arial Unicode MS" w:hAnsi="Arial Unicode MS"/>
          <w:b w:val="1"/>
          <w:bCs w:val="1"/>
          <w:rtl w:val="0"/>
        </w:rPr>
        <w:t xml:space="preserve">第20条（業務遂行上の独立性）</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乙は、独立した事業者として自己の裁量と責任において本業務を遂行するものとし、本契約は、甲乙間に雇用関係を成立させることを目的とするものではない。</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ただし、乙は、本作品の品質、設定及び演出上の統一を確保するために必要な甲の制作上の指示に従うものとする。</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752xze7pkh4u" w:id="21"/>
      <w:bookmarkEnd w:id="21"/>
      <w:r w:rsidDel="00000000" w:rsidR="00000000" w:rsidRPr="00000000">
        <w:rPr>
          <w:rFonts w:ascii="Arial Unicode MS" w:cs="Arial Unicode MS" w:eastAsia="Arial Unicode MS" w:hAnsi="Arial Unicode MS"/>
          <w:b w:val="1"/>
          <w:bCs w:val="1"/>
          <w:rtl w:val="0"/>
        </w:rPr>
        <w:t xml:space="preserve">第21条（契約内容の変更）</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本業務の内容、担当カット数、納期、報酬その他重要な契約条件を変更する場合、甲乙は、その変更内容について協議し、書面又は電磁的方法により合意するものとする。</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追加作業が発生する場合には、甲乙は、その作業内容、追加報酬及び納期への影響について可能な限り事前に確認するものとする。</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pStyle w:val="Heading2"/>
        <w:keepNext w:val="0"/>
        <w:keepLines w:val="0"/>
        <w:spacing w:after="80" w:lineRule="auto"/>
        <w:rPr>
          <w:b w:val="1"/>
          <w:bCs w:val="1"/>
        </w:rPr>
      </w:pPr>
      <w:bookmarkStart w:colFirst="0" w:colLast="0" w:name="_ubbd2wksh7b7" w:id="22"/>
      <w:bookmarkEnd w:id="22"/>
      <w:r w:rsidDel="00000000" w:rsidR="00000000" w:rsidRPr="00000000">
        <w:rPr>
          <w:rFonts w:ascii="Arial Unicode MS" w:cs="Arial Unicode MS" w:eastAsia="Arial Unicode MS" w:hAnsi="Arial Unicode MS"/>
          <w:b w:val="1"/>
          <w:bCs w:val="1"/>
          <w:rtl w:val="0"/>
        </w:rPr>
        <w:t xml:space="preserve">第22条（契約解除）</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甲又は乙は、相手方が次の各号のいずれかに該当した場合、相当の期間を定めて是正を求め、当該期間内に是正されないときは、本契約の全部又は一部を解除することができる。</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本契約に違反したとき</w:t>
        <w:br w:type="textWrapping"/>
        <w:t xml:space="preserve">(2) 正当な理由なく本業務の遂行を怠ったとき</w:t>
        <w:br w:type="textWrapping"/>
        <w:t xml:space="preserve">(3) 納期を遵守せず、本作品の制作に重大な支障を生じさせたとき</w:t>
        <w:br w:type="textWrapping"/>
        <w:t xml:space="preserve">(4) その他本契約を継続することが困難となる重大な事由が生じたとき</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前項にかかわらず、相手方が次の各号のいずれかに該当した場合、何らの催告を要することなく直ちに本契約を解除することができる。</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支払停止又は支払不能となったとき</w:t>
        <w:br w:type="textWrapping"/>
        <w:t xml:space="preserve">(2) 差押え、仮差押え、競売その他の強制執行を受けたとき</w:t>
        <w:br w:type="textWrapping"/>
        <w:t xml:space="preserve">(3) 破産手続、民事再生手続その他これらに類する手続の申立てがあったとき</w:t>
        <w:br w:type="textWrapping"/>
        <w:t xml:space="preserve">(4) 秘密情報を故意又は重大な過失により漏えいしたとき</w:t>
        <w:br w:type="textWrapping"/>
        <w:t xml:space="preserve">(5) その他相手方との信頼関係を著しく損なう重大な行為があったとき</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pStyle w:val="Heading2"/>
        <w:keepNext w:val="0"/>
        <w:keepLines w:val="0"/>
        <w:spacing w:after="80" w:lineRule="auto"/>
        <w:rPr>
          <w:b w:val="1"/>
          <w:bCs w:val="1"/>
        </w:rPr>
      </w:pPr>
      <w:bookmarkStart w:colFirst="0" w:colLast="0" w:name="_8t3yjq6zdk4i" w:id="23"/>
      <w:bookmarkEnd w:id="23"/>
      <w:r w:rsidDel="00000000" w:rsidR="00000000" w:rsidRPr="00000000">
        <w:rPr>
          <w:rFonts w:ascii="Arial Unicode MS" w:cs="Arial Unicode MS" w:eastAsia="Arial Unicode MS" w:hAnsi="Arial Unicode MS"/>
          <w:b w:val="1"/>
          <w:bCs w:val="1"/>
          <w:rtl w:val="0"/>
        </w:rPr>
        <w:t xml:space="preserve">第23条（中途終了時の取扱い）</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本契約が成果物の完成前に終了した場合、乙は、それまでに制作した原画、作業データその他の制作物を甲の求めに応じて引き渡すものとする。</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乙の責めに帰することができない事由により本業務が中途終了した場合の報酬については、既に完了した業務の内容、進捗状況その他の事情を考慮し、甲乙協議のうえ定める。</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乙の責めに帰すべき事由によって本契約が解除された場合の未完成部分に係る報酬については、甲乙がその利用可能性その他の事情を考慮して協議する。</w:t>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pStyle w:val="Heading2"/>
        <w:keepNext w:val="0"/>
        <w:keepLines w:val="0"/>
        <w:spacing w:after="80" w:lineRule="auto"/>
        <w:rPr>
          <w:b w:val="1"/>
          <w:bCs w:val="1"/>
        </w:rPr>
      </w:pPr>
      <w:bookmarkStart w:colFirst="0" w:colLast="0" w:name="_m27ofz806vvv" w:id="24"/>
      <w:bookmarkEnd w:id="24"/>
      <w:r w:rsidDel="00000000" w:rsidR="00000000" w:rsidRPr="00000000">
        <w:rPr>
          <w:rFonts w:ascii="Arial Unicode MS" w:cs="Arial Unicode MS" w:eastAsia="Arial Unicode MS" w:hAnsi="Arial Unicode MS"/>
          <w:b w:val="1"/>
          <w:bCs w:val="1"/>
          <w:rtl w:val="0"/>
        </w:rPr>
        <w:t xml:space="preserve">第24条（損害賠償）</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甲又は乙が、本契約に違反し、自己の責めに帰すべき事由により相手方に損害を与えた場合、当該当事者は、相手方に対してその損害を賠償する責任を負う。</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損害の範囲及び賠償額について疑義が生じた場合、甲乙は、違反の内容、損害発生との因果関係その他の事情を考慮して誠実に協議するものとする。</w:t>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pStyle w:val="Heading2"/>
        <w:keepNext w:val="0"/>
        <w:keepLines w:val="0"/>
        <w:spacing w:after="80" w:lineRule="auto"/>
        <w:rPr>
          <w:b w:val="1"/>
          <w:bCs w:val="1"/>
        </w:rPr>
      </w:pPr>
      <w:bookmarkStart w:colFirst="0" w:colLast="0" w:name="_fkeokbn39z3o" w:id="25"/>
      <w:bookmarkEnd w:id="25"/>
      <w:r w:rsidDel="00000000" w:rsidR="00000000" w:rsidRPr="00000000">
        <w:rPr>
          <w:rFonts w:ascii="Arial Unicode MS" w:cs="Arial Unicode MS" w:eastAsia="Arial Unicode MS" w:hAnsi="Arial Unicode MS"/>
          <w:b w:val="1"/>
          <w:bCs w:val="1"/>
          <w:rtl w:val="0"/>
        </w:rPr>
        <w:t xml:space="preserve">第25条（反社会的勢力の排除）</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甲及び乙は、自ら並びに自己の役員その他実質的に経営に関与する者が、暴力団、暴力団員、暴力団関係企業その他これらに準ずる反社会的勢力に該当しないことを表明し、保証する。</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甲又は乙は、相手方が前項に違反した場合、何らの催告を要することなく本契約を解除することができる。</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前項に基づく解除を行った当事者は、当該解除により相手方に生じた損害について責任を負わない。</w:t>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pStyle w:val="Heading2"/>
        <w:keepNext w:val="0"/>
        <w:keepLines w:val="0"/>
        <w:spacing w:after="80" w:lineRule="auto"/>
        <w:rPr>
          <w:b w:val="1"/>
          <w:bCs w:val="1"/>
        </w:rPr>
      </w:pPr>
      <w:bookmarkStart w:colFirst="0" w:colLast="0" w:name="_lj8t83l1ghm9" w:id="26"/>
      <w:bookmarkEnd w:id="26"/>
      <w:r w:rsidDel="00000000" w:rsidR="00000000" w:rsidRPr="00000000">
        <w:rPr>
          <w:rFonts w:ascii="Arial Unicode MS" w:cs="Arial Unicode MS" w:eastAsia="Arial Unicode MS" w:hAnsi="Arial Unicode MS"/>
          <w:b w:val="1"/>
          <w:bCs w:val="1"/>
          <w:rtl w:val="0"/>
        </w:rPr>
        <w:t xml:space="preserve">第26条（契約期間）</w:t>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w:t>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終了後も、第11条（著作権等）、第12条（著作者人格権）、第14条（第三者の権利侵害の禁止）、第17条（秘密保持）、第18条（情報発信等）、第24条（損害賠償）、第28条（準拠法及び合意管轄）その他その性質上存続すべき規定は、引き続き効力を有する。</w:t>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p w:rsidR="00000000" w:rsidDel="00000000" w:rsidP="00000000" w:rsidRDefault="00000000" w:rsidRPr="00000000" w14:paraId="00000089">
      <w:pPr>
        <w:pStyle w:val="Heading2"/>
        <w:keepNext w:val="0"/>
        <w:keepLines w:val="0"/>
        <w:spacing w:after="80" w:lineRule="auto"/>
        <w:rPr>
          <w:b w:val="1"/>
          <w:bCs w:val="1"/>
        </w:rPr>
      </w:pPr>
      <w:bookmarkStart w:colFirst="0" w:colLast="0" w:name="_bf4g9b2dpxdm" w:id="27"/>
      <w:bookmarkEnd w:id="27"/>
      <w:r w:rsidDel="00000000" w:rsidR="00000000" w:rsidRPr="00000000">
        <w:rPr>
          <w:rFonts w:ascii="Arial Unicode MS" w:cs="Arial Unicode MS" w:eastAsia="Arial Unicode MS" w:hAnsi="Arial Unicode MS"/>
          <w:b w:val="1"/>
          <w:bCs w:val="1"/>
          <w:rtl w:val="0"/>
        </w:rPr>
        <w:t xml:space="preserve">第27条（協議事項）</w:t>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本契約に定めのない事項又は本契約の各条項の解釈について疑義が生じた場合、甲乙は、互いに誠意をもって協議し、円満な解決を図るものとする。</w:t>
      </w:r>
    </w:p>
    <w:p w:rsidR="00000000" w:rsidDel="00000000" w:rsidP="00000000" w:rsidRDefault="00000000" w:rsidRPr="00000000" w14:paraId="0000008B">
      <w:pPr>
        <w:spacing w:after="240" w:before="240" w:lineRule="auto"/>
        <w:rPr>
          <w:sz w:val="20"/>
          <w:szCs w:val="20"/>
        </w:rPr>
      </w:pPr>
      <w:r w:rsidDel="00000000" w:rsidR="00000000" w:rsidRPr="00000000">
        <w:rPr>
          <w:rtl w:val="0"/>
        </w:rPr>
      </w:r>
    </w:p>
    <w:p w:rsidR="00000000" w:rsidDel="00000000" w:rsidP="00000000" w:rsidRDefault="00000000" w:rsidRPr="00000000" w14:paraId="0000008C">
      <w:pPr>
        <w:pStyle w:val="Heading2"/>
        <w:keepNext w:val="0"/>
        <w:keepLines w:val="0"/>
        <w:spacing w:after="80" w:lineRule="auto"/>
        <w:rPr>
          <w:b w:val="1"/>
          <w:bCs w:val="1"/>
        </w:rPr>
      </w:pPr>
      <w:bookmarkStart w:colFirst="0" w:colLast="0" w:name="_iga1au7qwpwh" w:id="28"/>
      <w:bookmarkEnd w:id="28"/>
      <w:r w:rsidDel="00000000" w:rsidR="00000000" w:rsidRPr="00000000">
        <w:rPr>
          <w:rFonts w:ascii="Arial Unicode MS" w:cs="Arial Unicode MS" w:eastAsia="Arial Unicode MS" w:hAnsi="Arial Unicode MS"/>
          <w:b w:val="1"/>
          <w:bCs w:val="1"/>
          <w:rtl w:val="0"/>
        </w:rPr>
        <w:t xml:space="preserve">第28条（準拠法及び合意管轄）</w:t>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本契約は日本法に準拠し、日本法に従って解釈される。</w:t>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本契約に関して訴訟の必要が生じた場合、●●地方裁判所又は●●簡易裁判所を第一審の専属的合意管轄裁判所とする。</w:t>
      </w:r>
    </w:p>
    <w:p w:rsidR="00000000" w:rsidDel="00000000" w:rsidP="00000000" w:rsidRDefault="00000000" w:rsidRPr="00000000" w14:paraId="0000008F">
      <w:pPr>
        <w:spacing w:after="240" w:before="240" w:lineRule="auto"/>
        <w:rPr>
          <w:sz w:val="20"/>
          <w:szCs w:val="20"/>
        </w:rPr>
      </w:pPr>
      <w:r w:rsidDel="00000000" w:rsidR="00000000" w:rsidRPr="00000000">
        <w:rPr>
          <w:rtl w:val="0"/>
        </w:rPr>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うえ各1通を保有する。なお、電磁的方法により本契約を締結する場合は、本契約の電磁的記録を作成し、甲乙が電子署名その他合意した方法により締結し、それぞれ当該電磁的記録を保管する。</w:t>
      </w:r>
    </w:p>
    <w:p w:rsidR="00000000" w:rsidDel="00000000" w:rsidP="00000000" w:rsidRDefault="00000000" w:rsidRPr="00000000" w14:paraId="00000091">
      <w:pPr>
        <w:spacing w:after="240" w:before="240" w:lineRule="auto"/>
        <w:rPr>
          <w:sz w:val="20"/>
          <w:szCs w:val="20"/>
        </w:rPr>
      </w:pPr>
      <w:r w:rsidDel="00000000" w:rsidR="00000000" w:rsidRPr="00000000">
        <w:rPr>
          <w:rtl w:val="0"/>
        </w:rPr>
      </w:r>
    </w:p>
    <w:p w:rsidR="00000000" w:rsidDel="00000000" w:rsidP="00000000" w:rsidRDefault="00000000" w:rsidRPr="00000000" w14:paraId="00000092">
      <w:pPr>
        <w:spacing w:after="240" w:before="240" w:lineRule="auto"/>
        <w:rPr>
          <w:sz w:val="20"/>
          <w:szCs w:val="20"/>
        </w:rPr>
      </w:pPr>
      <w:r w:rsidDel="00000000" w:rsidR="00000000" w:rsidRPr="00000000">
        <w:rPr>
          <w:rtl w:val="0"/>
        </w:rPr>
      </w:r>
    </w:p>
    <w:p w:rsidR="00000000" w:rsidDel="00000000" w:rsidP="00000000" w:rsidRDefault="00000000" w:rsidRPr="00000000" w14:paraId="00000093">
      <w:pPr>
        <w:spacing w:after="240" w:before="240" w:lineRule="auto"/>
        <w:rPr>
          <w:sz w:val="20"/>
          <w:szCs w:val="20"/>
        </w:rPr>
      </w:pPr>
      <w:r w:rsidDel="00000000" w:rsidR="00000000" w:rsidRPr="00000000">
        <w:rPr>
          <w:rtl w:val="0"/>
        </w:rPr>
      </w:r>
    </w:p>
    <w:p w:rsidR="00000000" w:rsidDel="00000000" w:rsidP="00000000" w:rsidRDefault="00000000" w:rsidRPr="00000000" w14:paraId="00000094">
      <w:pPr>
        <w:spacing w:after="240" w:before="240" w:lineRule="auto"/>
        <w:rPr>
          <w:sz w:val="20"/>
          <w:szCs w:val="20"/>
        </w:rPr>
      </w:pPr>
      <w:r w:rsidDel="00000000" w:rsidR="00000000" w:rsidRPr="00000000">
        <w:rPr>
          <w:rtl w:val="0"/>
        </w:rPr>
      </w:r>
    </w:p>
    <w:p w:rsidR="00000000" w:rsidDel="00000000" w:rsidP="00000000" w:rsidRDefault="00000000" w:rsidRPr="00000000" w14:paraId="0000009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96">
      <w:pPr>
        <w:spacing w:after="240" w:before="240" w:lineRule="auto"/>
        <w:rPr>
          <w:sz w:val="20"/>
          <w:szCs w:val="20"/>
        </w:rPr>
      </w:pPr>
      <w:r w:rsidDel="00000000" w:rsidR="00000000" w:rsidRPr="00000000">
        <w:rPr>
          <w:rtl w:val="0"/>
        </w:rPr>
      </w:r>
    </w:p>
    <w:p w:rsidR="00000000" w:rsidDel="00000000" w:rsidP="00000000" w:rsidRDefault="00000000" w:rsidRPr="00000000" w14:paraId="00000097">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br w:type="textWrapping"/>
      </w: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9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r>
    </w:p>
    <w:p w:rsidR="00000000" w:rsidDel="00000000" w:rsidP="00000000" w:rsidRDefault="00000000" w:rsidRPr="00000000" w14:paraId="0000009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9A">
      <w:pPr>
        <w:spacing w:after="240" w:before="240" w:lineRule="auto"/>
        <w:rPr>
          <w:sz w:val="20"/>
          <w:szCs w:val="20"/>
        </w:rPr>
      </w:pPr>
      <w:r w:rsidDel="00000000" w:rsidR="00000000" w:rsidRPr="00000000">
        <w:rPr>
          <w:rtl w:val="0"/>
        </w:rPr>
      </w:r>
    </w:p>
    <w:p w:rsidR="00000000" w:rsidDel="00000000" w:rsidP="00000000" w:rsidRDefault="00000000" w:rsidRPr="00000000" w14:paraId="0000009B">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r w:rsidDel="00000000" w:rsidR="00000000" w:rsidRPr="00000000">
        <w:rPr>
          <w:rFonts w:ascii="Arial Unicode MS" w:cs="Arial Unicode MS" w:eastAsia="Arial Unicode MS" w:hAnsi="Arial Unicode MS"/>
          <w:sz w:val="20"/>
          <w:szCs w:val="20"/>
          <w:rtl w:val="0"/>
        </w:rPr>
        <w:br w:type="textWrapping"/>
        <w:t xml:space="preserve">住所：●●</w:t>
        <w:br w:type="textWrapping"/>
      </w:r>
    </w:p>
    <w:p w:rsidR="00000000" w:rsidDel="00000000" w:rsidP="00000000" w:rsidRDefault="00000000" w:rsidRPr="00000000" w14:paraId="0000009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氏名・名称：●●　　　　　　　印</w:t>
      </w:r>
    </w:p>
    <w:p w:rsidR="00000000" w:rsidDel="00000000" w:rsidP="00000000" w:rsidRDefault="00000000" w:rsidRPr="00000000" w14:paraId="0000009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