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9zipy6xp5ku" w:id="0"/>
      <w:bookmarkEnd w:id="0"/>
      <w:r w:rsidDel="00000000" w:rsidR="00000000" w:rsidRPr="00000000">
        <w:rPr>
          <w:rFonts w:ascii="Arial Unicode MS" w:cs="Arial Unicode MS" w:eastAsia="Arial Unicode MS" w:hAnsi="Arial Unicode MS"/>
          <w:b w:val="1"/>
          <w:bCs w:val="1"/>
          <w:sz w:val="44"/>
          <w:szCs w:val="44"/>
          <w:rtl w:val="0"/>
        </w:rPr>
        <w:t xml:space="preserve">著作者人格権の取扱いに関する合意書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創作し、又は制作に関与する著作物に係る著作者人格権の取扱いについて、次のとおり著作者人格権の取扱いに関する合意書（以下「本合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aspj58w61kwp"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が企画、制作、製作、配信その他の事業を行うアニメーション作品その他これに関連するコンテンツについて、乙が創作し、又は制作に関与した著作物に係る著作者人格権の取扱いを明確にし、作品の制作、編集、利用、宣伝、商品化、二次利用その他の事業を円滑に行う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4lyy7eacnko" w:id="2"/>
      <w:bookmarkEnd w:id="2"/>
      <w:r w:rsidDel="00000000" w:rsidR="00000000" w:rsidRPr="00000000">
        <w:rPr>
          <w:rFonts w:ascii="Arial Unicode MS" w:cs="Arial Unicode MS" w:eastAsia="Arial Unicode MS" w:hAnsi="Arial Unicode MS"/>
          <w:b w:val="1"/>
          <w:bCs w:val="1"/>
          <w:rtl w:val="0"/>
        </w:rPr>
        <w:t xml:space="preserve">第2条（対象著作物）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本合意書の対象となる著作物（以下「対象著作物」という。）は、乙が次に掲げる作品又は業務に関連して創作し、甲に提供した著作物とする。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（1）作品名：●●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（2）業務名：●●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（3）乙の担当：●●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（4）その他甲乙が書面又は電磁的方法により対象として確認した著作物</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著作物には、前項に定めるもののほか、乙が当該作品の制作過程において創作した脚本、台本、設定資料、キャラクター設定、デザイン、原画、動画、背景、美術設定、絵コンテ、レイアウト、イラスト、画像、映像、文章、音楽その他の著作物のうち、甲乙間の契約その他の合意に基づき甲が利用するものを含む。</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第三者が著作権又は著作者人格権を有する著作物については、当該第三者との契約その他の合意に別段の定めがない限り、本合意書を適用しない。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bv3lg7v5vaxe" w:id="3"/>
      <w:bookmarkEnd w:id="3"/>
      <w:r w:rsidDel="00000000" w:rsidR="00000000" w:rsidRPr="00000000">
        <w:rPr>
          <w:rFonts w:ascii="Arial Unicode MS" w:cs="Arial Unicode MS" w:eastAsia="Arial Unicode MS" w:hAnsi="Arial Unicode MS"/>
          <w:b w:val="1"/>
          <w:bCs w:val="1"/>
          <w:rtl w:val="0"/>
        </w:rPr>
        <w:t xml:space="preserve">第3条（著作者人格権）</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甲及び乙は、著作者人格権が著作者に専属する権利であり、その性質上、著作権その他の財産権とは異なる取扱いを要することを確認する。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乙が対象著作物について著作者人格権を有する場合、乙は、本合意書の定めに従って当該権利を取り扱うものとする。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本合意書は、乙が有する著作者人格権そのものを甲に譲渡することを目的とするものではない。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6ken6p2sponw" w:id="4"/>
      <w:bookmarkEnd w:id="4"/>
      <w:r w:rsidDel="00000000" w:rsidR="00000000" w:rsidRPr="00000000">
        <w:rPr>
          <w:rFonts w:ascii="Arial Unicode MS" w:cs="Arial Unicode MS" w:eastAsia="Arial Unicode MS" w:hAnsi="Arial Unicode MS"/>
          <w:b w:val="1"/>
          <w:bCs w:val="1"/>
          <w:rtl w:val="0"/>
        </w:rPr>
        <w:t xml:space="preserve">第4条（公表に関する取扱い）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乙は、甲又は甲が指定若しくは許諾する者が、対象著作物を含む作品について、放送、上映、配信、出版、販売、公衆送信、展示その他の方法により公表することを承諾する。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公表の時期、方法、媒体、地域、順序その他の条件については、甲が当該作品の制作計画、宣伝計画、販売計画その他の事情を踏まえて決定できるものとする。ただし、甲乙間の別途の契約において異なる定めがある場合は、その定めを優先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乙は、対象著作物について甲が正式に公表する前に、甲の事前の承諾なく、対象著作物又は作品の内容をSNS、ウェブサイト、動画投稿サービス、ポートフォリオその他の媒体において公表しないものとする。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35dp67pmkv9p" w:id="5"/>
      <w:bookmarkEnd w:id="5"/>
      <w:r w:rsidDel="00000000" w:rsidR="00000000" w:rsidRPr="00000000">
        <w:rPr>
          <w:rFonts w:ascii="Arial Unicode MS" w:cs="Arial Unicode MS" w:eastAsia="Arial Unicode MS" w:hAnsi="Arial Unicode MS"/>
          <w:b w:val="1"/>
          <w:bCs w:val="1"/>
          <w:rtl w:val="0"/>
        </w:rPr>
        <w:t xml:space="preserve">第5条（氏名表示に関する取扱い）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著作物又はこれを利用した作品について乙の氏名、ペンネーム、芸名その他の表示を行う場合、その表示方法、表示位置、表示媒体、表示サイズその他の具体的な方法については、甲乙間で別途合意した内容又は当該作品におけるクレジット方針に従う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媒体の仕様、作品の尺、広告スペース、配信サービスの仕様、海外展開、商品形態その他合理的な事情により、乙の氏名等を表示しないこと又は表示方法を変更する必要がある場合、当該事情に応じた取扱いをすることができ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乙は、前項に定める合理的な事情に基づく氏名等の不表示又は表示方法の変更について、あらかじめ承諾する。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乙がペンネームその他特定の名称による表示を希望する場合は、あらかじめ甲に対してその名称を通知するものとする。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29beaws5hzod" w:id="6"/>
      <w:bookmarkEnd w:id="6"/>
      <w:r w:rsidDel="00000000" w:rsidR="00000000" w:rsidRPr="00000000">
        <w:rPr>
          <w:rFonts w:ascii="Arial Unicode MS" w:cs="Arial Unicode MS" w:eastAsia="Arial Unicode MS" w:hAnsi="Arial Unicode MS"/>
          <w:b w:val="1"/>
          <w:bCs w:val="1"/>
          <w:rtl w:val="0"/>
        </w:rPr>
        <w:t xml:space="preserve">第6条（対象著作物の変更等）</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乙は、甲又は甲が指定若しくは許諾する者が、対象著作物又はこれを利用した作品について、その利用目的に必要な範囲で、次の各号に掲げる行為を行うことをあらかじめ承諾する。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（1）修正、変更、加筆又は削除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（2）編集、再編集、抜粋又は再構成</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（3）色彩、サイズ、解像度、縦横比その他の仕様の変更</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（4）字幕、吹替え、翻訳又はローカライズ</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（5）音声、音楽、効果音その他の追加、変更又は削除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（6）他の著作物、映像、画像、文章、音声その他の素材との組合せ</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（7）放送、配信、広告、宣伝、商品化その他の利用媒体に適合させるための変更</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（8）ダイジェスト版、予告編、プロモーション映像、静止画その他の派生素材の制作</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（9）法令、放送基準、配信プラットフォームの基準その他の規制又は基準に対応するための変更</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（10）その他作品の制作、流通又は利用に合理的に必要となる変更</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甲は、対象著作物の変更等を行うにあたり、乙の名誉又は声望を不当に害する態様による利用を行わないよう合理的な配慮をするものとする。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qdxndng9igxc" w:id="7"/>
      <w:bookmarkEnd w:id="7"/>
      <w:r w:rsidDel="00000000" w:rsidR="00000000" w:rsidRPr="00000000">
        <w:rPr>
          <w:rFonts w:ascii="Arial Unicode MS" w:cs="Arial Unicode MS" w:eastAsia="Arial Unicode MS" w:hAnsi="Arial Unicode MS"/>
          <w:b w:val="1"/>
          <w:bCs w:val="1"/>
          <w:rtl w:val="0"/>
        </w:rPr>
        <w:t xml:space="preserve">第7条（著作者人格権の不行使）</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甲の関係会社、共同製作者、製作委員会構成員、放送事業者、配信事業者、出版社、販売事業者、広告事業者、商品化事業者その他甲から正当に権利又は利用権限を取得した者（以下「甲等」という。）による対象著作物の利用について、本合意書及び甲乙間の契約に従って行われる限り、著作者人格権を行使しない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前項の不行使には、対象著作物の公表、氏名表示の有無又は方法の決定、対象著作物の修正、変更、編集、翻訳、翻案その他第6条に定める行為に関する著作者人格権の行使を含むものとする。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前2項の規定は、甲等が対象著作物を乙の名誉又は声望を不当に害する態様で利用することまで承諾する趣旨ではない。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乙は、対象著作物の円滑な利用に必要な場合、甲から求められた範囲において、著作者人格権の取扱いに関する確認その他合理的に必要な協力を行うものとする。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fgqk125zh5df" w:id="8"/>
      <w:bookmarkEnd w:id="8"/>
      <w:r w:rsidDel="00000000" w:rsidR="00000000" w:rsidRPr="00000000">
        <w:rPr>
          <w:rFonts w:ascii="Arial Unicode MS" w:cs="Arial Unicode MS" w:eastAsia="Arial Unicode MS" w:hAnsi="Arial Unicode MS"/>
          <w:b w:val="1"/>
          <w:bCs w:val="1"/>
          <w:rtl w:val="0"/>
        </w:rPr>
        <w:t xml:space="preserve">第8条（二次利用等）</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乙は、対象著作物が、甲等により、作品本編のほか、次の各号に掲げる目的又は形態において利用される場合についても、前条の定めを適用することに同意する。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（1）テレビ放送、インターネット配信、上映その他の映像利用</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（2）DVD、Blu-rayその他の映像商品の制作及び販売</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（3）海外向け配信、放送、販売その他の海外展開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（4）広告、宣伝、広報又は販売促進</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（5）書籍、電子書籍、パンフレットその他の出版物</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（6）キャラクターグッズその他の商品化</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（7）ゲーム、アプリその他のデジタルコンテンツ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（8）イベント、展示会、舞台その他の催事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（9）SNS、公式ウェブサイトその他のオンライン媒体</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（10）その他甲乙間で別途合意する利用</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二次利用等に関する著作権その他の財産権、対価及び利用条件について別途契約が存在する場合は、当該契約の定めに従うものとする。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qfjgc6vsu3ov" w:id="9"/>
      <w:bookmarkEnd w:id="9"/>
      <w:r w:rsidDel="00000000" w:rsidR="00000000" w:rsidRPr="00000000">
        <w:rPr>
          <w:rFonts w:ascii="Arial Unicode MS" w:cs="Arial Unicode MS" w:eastAsia="Arial Unicode MS" w:hAnsi="Arial Unicode MS"/>
          <w:b w:val="1"/>
          <w:bCs w:val="1"/>
          <w:rtl w:val="0"/>
        </w:rPr>
        <w:t xml:space="preserve">第9条（第三者の権利）</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乙は、対象著作物の制作に際して第三者の著作物その他第三者が権利を有する素材を使用する場合、事前に甲にその旨を通知するものとする。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乙は、自己の責任において第三者の著作物等を対象著作物に使用する権限を取得することとされている場合には、当該利用に必要な権利処理を適切に行うものとする。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三者が対象著作物について著作者人格権を有する場合、乙は、自己が当該第三者との権利処理を担当することとされている範囲において、甲による対象著作物の利用に支障が生じないよう、当該第三者との間で必要な合意を行うもの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前項の合意には、必要に応じ、著作者人格権の不行使、公表方法、氏名表示及び対象著作物の変更等に関する取扱いを含むものとする。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m58378j0j6iw" w:id="10"/>
      <w:bookmarkEnd w:id="10"/>
      <w:r w:rsidDel="00000000" w:rsidR="00000000" w:rsidRPr="00000000">
        <w:rPr>
          <w:rFonts w:ascii="Arial Unicode MS" w:cs="Arial Unicode MS" w:eastAsia="Arial Unicode MS" w:hAnsi="Arial Unicode MS"/>
          <w:b w:val="1"/>
          <w:bCs w:val="1"/>
          <w:rtl w:val="0"/>
        </w:rPr>
        <w:t xml:space="preserve">第10条（著作権等との関係）</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は、対象著作物に関する著作者人格権の取扱いを定めるものであり、対象著作物に関する著作権その他の財産権の帰属又は譲渡については、甲乙間で締結する業務委託契約書、著作権譲渡契約書その他の契約に従うものと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契約と本合意書との間に矛盾又は抵触が生じた場合、著作者人格権の取扱いについては本合意書を優先する。ただし、当該契約において本合意書と異なる取扱いをすることが明確に定められている場合は、この限りでな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著作権その他の財産権が甲又は第三者に譲渡された場合であっても、乙が有する著作者人格権については、本合意書に基づいて取り扱うものとする。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wdvpmo1vwz5h"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甲及び乙は、本合意書に関連して相手方から開示された技術上、営業上、制作上その他一切の非公知情報を、相手方の事前の承諾なく第三者に開示又は漏えいしてはならない。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乙は、未公表の作品内容、キャラクター、ストーリー、設定、制作資料、公開予定、出演者、制作体制その他作品に関する非公知情報について、甲の事前の承諾なく公表してはならない。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2項の規定は、法令又は裁判所若しくは行政機関の命令等により開示を求められた場合には適用しない。ただし、法令上許される範囲において、開示を行う当事者はあらかじめ相手方にその旨を通知するものと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cagfspggu2vt" w:id="12"/>
      <w:bookmarkEnd w:id="12"/>
      <w:r w:rsidDel="00000000" w:rsidR="00000000" w:rsidRPr="00000000">
        <w:rPr>
          <w:rFonts w:ascii="Arial Unicode MS" w:cs="Arial Unicode MS" w:eastAsia="Arial Unicode MS" w:hAnsi="Arial Unicode MS"/>
          <w:b w:val="1"/>
          <w:bCs w:val="1"/>
          <w:rtl w:val="0"/>
        </w:rPr>
        <w:t xml:space="preserve">第12条（権利侵害等への対応）</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による本合意書への違反又は乙が処理すべき第三者の権利に関する問題により、対象著作物の利用に支障が生じ、又はそのおそれがある場合、甲及び乙は、その影響を最小限にするため、誠実に協議し、合理的に必要な対応を行うものと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wsr4epn0cf5u"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合意書に違反し、自己の責めに帰すべき事由により相手方に損害を与えた場合、当該当事者は、相手方に生じた通常かつ直接の損害を賠償する責任を負うものとする。ただし、故意又は重大な過失がある場合は、この限りでない。</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9x4jzxsbft78" w:id="14"/>
      <w:bookmarkEnd w:id="14"/>
      <w:r w:rsidDel="00000000" w:rsidR="00000000" w:rsidRPr="00000000">
        <w:rPr>
          <w:rFonts w:ascii="Arial Unicode MS" w:cs="Arial Unicode MS" w:eastAsia="Arial Unicode MS" w:hAnsi="Arial Unicode MS"/>
          <w:b w:val="1"/>
          <w:bCs w:val="1"/>
          <w:rtl w:val="0"/>
        </w:rPr>
        <w:t xml:space="preserve">第14条（有効期間）</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本合意書は、本合意書締結日から効力を生ずる。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第7条に定める著作者人格権の不行使に関する合意は、対象著作物が適法に利用される限り、本合意書又は対象著作物に関する甲乙間の他の契約が終了した後も有効に存続するものとする。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第9条、第10条、第11条、第13条、本条及び第16条の規定は、その性質上必要な範囲において、本合意書終了後も有効に存続するものとする。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h5so5cxl59wd"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各条項の解釈について疑義が生じた場合、甲及び乙は、対象著作物及び作品の性質、制作実務並びに当事者間の契約関係を踏まえ、誠意をもって協議し、解決するものとす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h6o5tirnokk" w:id="16"/>
      <w:bookmarkEnd w:id="16"/>
      <w:r w:rsidDel="00000000" w:rsidR="00000000" w:rsidRPr="00000000">
        <w:rPr>
          <w:rFonts w:ascii="Arial Unicode MS" w:cs="Arial Unicode MS" w:eastAsia="Arial Unicode MS" w:hAnsi="Arial Unicode MS"/>
          <w:b w:val="1"/>
          <w:bCs w:val="1"/>
          <w:rtl w:val="0"/>
        </w:rPr>
        <w:t xml:space="preserve">第16条（準拠法及び合意管轄）</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本合意書は、日本法に準拠し、日本法に従って解釈されるものとする。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本合意書に関して甲乙間に訴訟の必要が生じた場合、●●地方裁判所又は●●簡易裁判所を第一審の専属的合意管轄裁判所とする。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成立の証として、本書2通を作成し、甲乙記名押印のうえ各1通を保有する。ただし、本合意書を電磁的方法により締結する場合には、本合意書の電磁的記録を作成し、甲乙が電子署名その他合意した方法により締結の意思を表示したうえで、各自その電磁的記録を保管す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6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　　　　　　　印</w:t>
      </w:r>
    </w:p>
    <w:p w:rsidR="00000000" w:rsidDel="00000000" w:rsidP="00000000" w:rsidRDefault="00000000" w:rsidRPr="00000000" w14:paraId="0000007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