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blsbvsja0qn" w:id="0"/>
      <w:bookmarkEnd w:id="0"/>
      <w:r w:rsidDel="00000000" w:rsidR="00000000" w:rsidRPr="00000000">
        <w:rPr>
          <w:rFonts w:ascii="Arial Unicode MS" w:cs="Arial Unicode MS" w:eastAsia="Arial Unicode MS" w:hAnsi="Arial Unicode MS"/>
          <w:b w:val="1"/>
          <w:bCs w:val="1"/>
          <w:sz w:val="44"/>
          <w:szCs w:val="44"/>
          <w:rtl w:val="0"/>
        </w:rPr>
        <w:t xml:space="preserve">食材・備品の継続取引基本契約書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ホテル、旅館その他の宿泊施設において使用する食材、飲料、備品、消耗品その他の商品について、乙から継続的に購入する取引に関し、次のとおり食材・備品の継続取引基本契約書（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u9ccow4cdv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本契約は、甲乙間において継続的に行われる商品の売買取引に関する基本的事項を定め、商品の品質及び安全性を確保するとともに、安定した供給及び円滑な取引関係を維持することを目的とする。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o9acp8gf7n4" w:id="2"/>
      <w:bookmarkEnd w:id="2"/>
      <w:r w:rsidDel="00000000" w:rsidR="00000000" w:rsidRPr="00000000">
        <w:rPr>
          <w:rFonts w:ascii="Arial Unicode MS" w:cs="Arial Unicode MS" w:eastAsia="Arial Unicode MS" w:hAnsi="Arial Unicode MS"/>
          <w:b w:val="1"/>
          <w:bCs w:val="1"/>
          <w:rtl w:val="0"/>
        </w:rPr>
        <w:t xml:space="preserve">第2条（対象商品）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乙が甲に供給する商品（以下「商品」という。）は、次の各号に掲げるものその他甲乙が合意したものとする。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肉類、魚介類、野菜、果物、米穀、調味料、加工食品、冷凍食品その他の食材</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清涼飲料、茶類、コーヒーその他の飲料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客室、浴場、レストラン、宴会場その他甲の施設において使用するアメニティ及び消耗品</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調理用品、食器、清掃用品、衛生用品その他の業務用備品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その他甲のホテル又は旅館の運営に必要となる商品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商品の具体的な品名、規格、品質、数量、単価、納入日時、納入場所その他の条件は、個別契約において定める。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x2ese7260xb" w:id="3"/>
      <w:bookmarkEnd w:id="3"/>
      <w:r w:rsidDel="00000000" w:rsidR="00000000" w:rsidRPr="00000000">
        <w:rPr>
          <w:rFonts w:ascii="Arial Unicode MS" w:cs="Arial Unicode MS" w:eastAsia="Arial Unicode MS" w:hAnsi="Arial Unicode MS"/>
          <w:b w:val="1"/>
          <w:bCs w:val="1"/>
          <w:rtl w:val="0"/>
        </w:rPr>
        <w:t xml:space="preserve">第3条（本契約と個別契約）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本契約は、本契約の有効期間中に甲乙間で締結される個々の商品に関する売買契約（以下「個別契約」という。）に共通して適用される。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個別契約において本契約と異なる事項を定めた場合は、当該個別契約の定めが優先して適用される。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個別契約に定めのない事項については、本契約の定めによる。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6wde6xdk4agc" w:id="4"/>
      <w:bookmarkEnd w:id="4"/>
      <w:r w:rsidDel="00000000" w:rsidR="00000000" w:rsidRPr="00000000">
        <w:rPr>
          <w:rFonts w:ascii="Arial Unicode MS" w:cs="Arial Unicode MS" w:eastAsia="Arial Unicode MS" w:hAnsi="Arial Unicode MS"/>
          <w:b w:val="1"/>
          <w:bCs w:val="1"/>
          <w:rtl w:val="0"/>
        </w:rPr>
        <w:t xml:space="preserve">第4条（個別契約の成立）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甲は、商品を購入するときは、注文書、電子メール、電子発注システムその他甲乙が合意した方法により乙に注文する。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甲の注文には、原則として、商品名、規格、数量、単価、納入希望日時、納入場所その他必要な事項を記載する。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個別契約は、乙が甲の注文を承諾した時点で成立する。ただし、甲乙が別途異なる方法を定めた場合は、その方法による。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乙は、欠品、入荷遅延その他の事情により甲の注文内容どおりに商品を供給できないことが判明した場合、速やかに甲に通知する。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ufuz2t4eouw6" w:id="5"/>
      <w:bookmarkEnd w:id="5"/>
      <w:r w:rsidDel="00000000" w:rsidR="00000000" w:rsidRPr="00000000">
        <w:rPr>
          <w:rFonts w:ascii="Arial Unicode MS" w:cs="Arial Unicode MS" w:eastAsia="Arial Unicode MS" w:hAnsi="Arial Unicode MS"/>
          <w:b w:val="1"/>
          <w:bCs w:val="1"/>
          <w:rtl w:val="0"/>
        </w:rPr>
        <w:t xml:space="preserve">第5条（商品の価格）</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商品の価格は、個別契約、見積書、価格表その他甲乙が合意した方法により定める。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原材料価格、仕入価格、物流費、燃料費、為替相場その他取引条件に重大な変動が生じた場合、甲又は乙は、相手方に対して商品の価格の見直しを申し入れることができる。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前項の場合、甲乙は、価格変更の必要性、変更幅及び適用開始時期について誠実に協議する。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乙は、甲乙間で別途合意した場合を除き、既に成立している個別契約について、一方的に価格を変更することができない。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jv0z4lavt5" w:id="6"/>
      <w:bookmarkEnd w:id="6"/>
      <w:r w:rsidDel="00000000" w:rsidR="00000000" w:rsidRPr="00000000">
        <w:rPr>
          <w:rFonts w:ascii="Arial Unicode MS" w:cs="Arial Unicode MS" w:eastAsia="Arial Unicode MS" w:hAnsi="Arial Unicode MS"/>
          <w:b w:val="1"/>
          <w:bCs w:val="1"/>
          <w:rtl w:val="0"/>
        </w:rPr>
        <w:t xml:space="preserve">第6条（納入）</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乙は、個別契約に定める日時及び場所において、商品を甲に納入する。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乙は、商品の性質に応じ、適切な梱包、温度管理、衛生管理その他品質及び安全性を維持するために必要な方法により商品を納入する。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冷蔵品、冷凍品、生鮮食品その他温度管理を必要とする商品について、乙は、納入まで適切な温度管理を行うものとする。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乙は、納入の遅延、数量不足その他個別契約の内容に従った納入が困難となる事情が生じた場合、速やかに甲に通知し、甲の指示を受けるものとする。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乙は、甲が合理的に定める搬入時間、搬入口、衛生管理、安全管理その他施設管理上のルールを遵守する。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badk844fr54i" w:id="7"/>
      <w:bookmarkEnd w:id="7"/>
      <w:r w:rsidDel="00000000" w:rsidR="00000000" w:rsidRPr="00000000">
        <w:rPr>
          <w:rFonts w:ascii="Arial Unicode MS" w:cs="Arial Unicode MS" w:eastAsia="Arial Unicode MS" w:hAnsi="Arial Unicode MS"/>
          <w:b w:val="1"/>
          <w:bCs w:val="1"/>
          <w:rtl w:val="0"/>
        </w:rPr>
        <w:t xml:space="preserve">第7条（検品）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甲は、商品の納入後、合理的な期間内に、商品の品名、規格、数量、外観、包装状態、賞味期限又は消費期限その他通常確認可能な事項について検品する。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甲が検品の結果、種類若しくは数量の相違、破損、汚損、腐敗、品質不良その他契約内容に適合しない状態（以下「契約不適合」という。）を発見した場合、甲は乙にその旨を通知する。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商品の受領又は代金の支払は、通常の検品によって直ちに発見することが困難な契約不適合について、乙の責任を免除するものではない。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tj0zey331mep" w:id="8"/>
      <w:bookmarkEnd w:id="8"/>
      <w:r w:rsidDel="00000000" w:rsidR="00000000" w:rsidRPr="00000000">
        <w:rPr>
          <w:rFonts w:ascii="Arial Unicode MS" w:cs="Arial Unicode MS" w:eastAsia="Arial Unicode MS" w:hAnsi="Arial Unicode MS"/>
          <w:b w:val="1"/>
          <w:bCs w:val="1"/>
          <w:rtl w:val="0"/>
        </w:rPr>
        <w:t xml:space="preserve">第8条（品質及び安全性）</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乙は、商品について、関係法令及び当該商品の性質に応じて通常求められる品質・安全基準を満たしたものを納入する。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食品について、乙は、商品の仕入れ、保管、運搬その他乙が管理する過程において、その品質及び安全性を確保するために必要な衛生管理を行う。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備品、消耗品その他食品以外の商品についても、乙は、通常予定される使用方法において必要な品質及び安全性を備えた商品を納入する。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乙は、商品について安全上又は品質上の問題を認識した場合、速やかに甲に通知する。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59uplh430rrc" w:id="9"/>
      <w:bookmarkEnd w:id="9"/>
      <w:r w:rsidDel="00000000" w:rsidR="00000000" w:rsidRPr="00000000">
        <w:rPr>
          <w:rFonts w:ascii="Arial Unicode MS" w:cs="Arial Unicode MS" w:eastAsia="Arial Unicode MS" w:hAnsi="Arial Unicode MS"/>
          <w:b w:val="1"/>
          <w:bCs w:val="1"/>
          <w:rtl w:val="0"/>
        </w:rPr>
        <w:t xml:space="preserve">第9条（食品表示及び商品情報）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乙は、食品その他法令上表示が必要となる商品について、関係法令に従った適切な表示がなされた商品を納入する。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商品の原材料、アレルゲン、原産地、製造者、輸入者、保存方法、賞味期限、消費期限その他安全管理上合理的に必要な情報の提供を求められた場合、乙は、自己が保有し又は合理的に取得可能な範囲でこれを提供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乙は、商品の原材料、アレルゲン、仕様その他甲による商品の提供又は使用に重要な影響を及ぼす事項に変更が生じた場合、合理的に必要な範囲で甲に通知する。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r1fqw947b76u" w:id="10"/>
      <w:bookmarkEnd w:id="10"/>
      <w:r w:rsidDel="00000000" w:rsidR="00000000" w:rsidRPr="00000000">
        <w:rPr>
          <w:rFonts w:ascii="Arial Unicode MS" w:cs="Arial Unicode MS" w:eastAsia="Arial Unicode MS" w:hAnsi="Arial Unicode MS"/>
          <w:b w:val="1"/>
          <w:bCs w:val="1"/>
          <w:rtl w:val="0"/>
        </w:rPr>
        <w:t xml:space="preserve">第10条（賞味期限及び消費期限）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賞味期限又は消費期限が設定されている商品について、乙は、甲乙が別途合意した残存期間を有する商品を納入する。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前項の合意がない場合、乙は、商品の性質、通常の流通期間及び甲における使用期間を考慮し、合理的な残存期間を有する商品を納入する。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乙は、期限切れの商品又は通常の使用期間を確保することが困難な商品を、甲の事前の承諾なく納入してはならない。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1jcukpi1w18r" w:id="11"/>
      <w:bookmarkEnd w:id="11"/>
      <w:r w:rsidDel="00000000" w:rsidR="00000000" w:rsidRPr="00000000">
        <w:rPr>
          <w:rFonts w:ascii="Arial Unicode MS" w:cs="Arial Unicode MS" w:eastAsia="Arial Unicode MS" w:hAnsi="Arial Unicode MS"/>
          <w:b w:val="1"/>
          <w:bCs w:val="1"/>
          <w:rtl w:val="0"/>
        </w:rPr>
        <w:t xml:space="preserve">第11条（契約不適合への対応）</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納入された商品に契約不適合がある場合、甲は乙に対し、商品の交換、代替品の納入、不足数量の追加納入、代金の減額その他合理的な対応を求めることができる。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契約不適合が商品の安全性又は甲の宿泊施設の営業に重大な影響を及ぼすおそれがある場合、乙は、甲からの通知を受けた後、速やかに必要な措置を講じる。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契約不適合が甲の保管方法、取扱方法その他甲の責めに帰すべき事由によって生じた場合、乙は、その事由によって生じた範囲について責任を負わない。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xo1zb9y7hoqy" w:id="12"/>
      <w:bookmarkEnd w:id="12"/>
      <w:r w:rsidDel="00000000" w:rsidR="00000000" w:rsidRPr="00000000">
        <w:rPr>
          <w:rFonts w:ascii="Arial Unicode MS" w:cs="Arial Unicode MS" w:eastAsia="Arial Unicode MS" w:hAnsi="Arial Unicode MS"/>
          <w:b w:val="1"/>
          <w:bCs w:val="1"/>
          <w:rtl w:val="0"/>
        </w:rPr>
        <w:t xml:space="preserve">第12条（返品）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甲は、乙の責めに帰すべき契約不適合がある商品について、乙に返品することができる。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前項の返品に合理的に必要となる費用は、乙の負担とする。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甲の都合による返品については、商品の性質、未使用・未開封の状態、再販売の可否その他の事情を踏まえ、甲乙協議の上、その可否及び費用負担を決定する。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731v53i9z5nb" w:id="13"/>
      <w:bookmarkEnd w:id="13"/>
      <w:r w:rsidDel="00000000" w:rsidR="00000000" w:rsidRPr="00000000">
        <w:rPr>
          <w:rFonts w:ascii="Arial Unicode MS" w:cs="Arial Unicode MS" w:eastAsia="Arial Unicode MS" w:hAnsi="Arial Unicode MS"/>
          <w:b w:val="1"/>
          <w:bCs w:val="1"/>
          <w:rtl w:val="0"/>
        </w:rPr>
        <w:t xml:space="preserve">第13条（商品事故及びリコール）</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商品について、食中毒、異物混入、表示誤り、品質異常、製品事故、行政機関による回収命令、自主回収その他商品の安全性に関する重大な問題が判明した場合であって、甲に納入した商品がその対象となる可能性があるときは、速やかに甲に通知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乙は、前項の場合、対象商品の特定、出荷停止、回収、交換、原因調査その他必要な措置を講じる。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甲乙は、宿泊客その他第三者への対応又は行政機関への報告等が必要となった場合、相互に必要な情報を提供し、その解決に協力する。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esco5a9aag2d" w:id="14"/>
      <w:bookmarkEnd w:id="14"/>
      <w:r w:rsidDel="00000000" w:rsidR="00000000" w:rsidRPr="00000000">
        <w:rPr>
          <w:rFonts w:ascii="Arial Unicode MS" w:cs="Arial Unicode MS" w:eastAsia="Arial Unicode MS" w:hAnsi="Arial Unicode MS"/>
          <w:b w:val="1"/>
          <w:bCs w:val="1"/>
          <w:rtl w:val="0"/>
        </w:rPr>
        <w:t xml:space="preserve">第14条（所有権及び危険負担）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商品の所有権は、甲への商品の引渡しが完了した時点で乙から甲に移転する。ただし、個別契約に別段の定めがある場合は、その定めによる。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商品の引渡し前に生じた商品の滅失、毀損その他の損害は、甲の責めに帰すべき事由による場合を除き、乙が負担する。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商品の引渡し後に生じた商品の滅失、毀損その他の損害は、乙の責めに帰すべき事由による場合を除き、甲が負担する。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wt2l0ki4zf7b" w:id="15"/>
      <w:bookmarkEnd w:id="15"/>
      <w:r w:rsidDel="00000000" w:rsidR="00000000" w:rsidRPr="00000000">
        <w:rPr>
          <w:rFonts w:ascii="Arial Unicode MS" w:cs="Arial Unicode MS" w:eastAsia="Arial Unicode MS" w:hAnsi="Arial Unicode MS"/>
          <w:b w:val="1"/>
          <w:bCs w:val="1"/>
          <w:rtl w:val="0"/>
        </w:rPr>
        <w:t xml:space="preserve">第15条（代金の請求及び支払）</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乙は、甲に対し、甲乙が別途定める締日に従って納入済み商品の代金を取りまとめて請求する。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甲は、前項の請求金額を、甲乙が別途定める支払期日までに、乙が指定する金融機関口座への振込みその他甲乙が合意した方法により支払う。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振込手数料その他支払に要する費用の負担については、甲乙が別途定める。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消費税及び地方消費税については、法令に従って取り扱う。</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jhf2dp8z93vr" w:id="16"/>
      <w:bookmarkEnd w:id="16"/>
      <w:r w:rsidDel="00000000" w:rsidR="00000000" w:rsidRPr="00000000">
        <w:rPr>
          <w:rFonts w:ascii="Arial Unicode MS" w:cs="Arial Unicode MS" w:eastAsia="Arial Unicode MS" w:hAnsi="Arial Unicode MS"/>
          <w:b w:val="1"/>
          <w:bCs w:val="1"/>
          <w:rtl w:val="0"/>
        </w:rPr>
        <w:t xml:space="preserve">第16条（安定供給）</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乙は、継続的な取引であることを踏まえ、合理的な範囲で商品の安定供給に努める。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乙は、商品の製造中止、取扱終了、長期欠品その他継続的な供給に重大な影響を及ぼす事情を認識した場合、合理的に可能な限り速やかに甲に通知する。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前項の場合、乙は、甲から求められたときは、代替商品の提案その他合理的な対応に努める。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本条は、甲が一定数量の商品を購入する義務又は乙が無条件に一定数量の商品を確保する義務を負うことを意味しない。ただし、個別に最低購入数量又は供給数量を合意した場合は、この限りでない。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zg055db2k28a" w:id="17"/>
      <w:bookmarkEnd w:id="17"/>
      <w:r w:rsidDel="00000000" w:rsidR="00000000" w:rsidRPr="00000000">
        <w:rPr>
          <w:rFonts w:ascii="Arial Unicode MS" w:cs="Arial Unicode MS" w:eastAsia="Arial Unicode MS" w:hAnsi="Arial Unicode MS"/>
          <w:b w:val="1"/>
          <w:bCs w:val="1"/>
          <w:rtl w:val="0"/>
        </w:rPr>
        <w:t xml:space="preserve">第17条（再委託等）</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商品の配送その他本契約に基づく業務の一部を第三者に委託することができる。この場合、乙は、当該第三者に本契約に基づき乙が負う義務のうち当該業務に必要な事項を遵守させるものとし、当該第三者の行為について自己の行為と同様の責任を負う。</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eizehww6o7kw" w:id="18"/>
      <w:bookmarkEnd w:id="18"/>
      <w:r w:rsidDel="00000000" w:rsidR="00000000" w:rsidRPr="00000000">
        <w:rPr>
          <w:rFonts w:ascii="Arial Unicode MS" w:cs="Arial Unicode MS" w:eastAsia="Arial Unicode MS" w:hAnsi="Arial Unicode MS"/>
          <w:b w:val="1"/>
          <w:bCs w:val="1"/>
          <w:rtl w:val="0"/>
        </w:rPr>
        <w:t xml:space="preserve">第18条（法令等の遵守）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甲及び乙は、本契約及び個別契約の履行に関係する法令その他適用される規則等を遵守する。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乙は、商品について許可、届出、表示その他法令上必要となる手続がある場合、自己の責任において必要な対応を行う。</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甲及び乙は、相手方から法令遵守に関して合理的に必要な確認を求められた場合、合理的な範囲でこれに協力する。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50pid1wetfef"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個別契約に関連して相手方から開示された技術上、営業上、顧客上その他業務上の情報であって、秘密である旨が明示された情報又はその性質及び開示状況から合理的に秘密であると認められる情報（以下「秘密情報」という。）を、相手方の事前の承諾なく第三者に開示又は漏えいしてはならな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次の各号のいずれかに該当する情報は、秘密情報に含まれない。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開示を受けた時点で既に公知であった情報</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開示を受けた後、自己の責めによらず公知となった情報</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正当な権限を有する第三者から秘密保持義務を負うことなく適法に取得した情報</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相手方の秘密情報によることなく独自に取得又は開発した情報</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甲及び乙は、秘密情報を本契約及び個別契約の履行以外の目的に使用してはならない。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法令又は裁判所、行政機関その他公的機関の命令等により秘密情報の開示を求められた場合は、必要最小限の範囲でこれを開示することができる。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vvcl452lw388"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甲及び乙は、本契約又は個別契約の履行に伴い個人情報を取り扱う場合、個人情報の保護に関する法律その他関係法令に従い、当該個人情報を適切に取り扱うものとする。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i47tedimhseo"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を得ることなく、本契約又は個別契約上の地位又はこれらに基づく権利若しくは義務の全部若しくは一部を第三者に譲渡し、承継させ、又は担保の目的に供してはなら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gqsmgk8kmbm2"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甲又は乙が、本契約又は個別契約に違反し、相手方に損害を与えた場合、当該当事者は、その責めに帰すべき事由により相手方に生じた損害を賠償する責任を負う。</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商品事故、食中毒、異物混入その他第三者に損害が発生した場合、甲乙は、その原因及び責任の所在を調査し、それぞれの責任の程度に応じて対応するものとする。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甲又は乙が第三者から請求、苦情その他の申立てを受けた場合であって、その原因が相手方の責めに帰すべき事由によるときは、相手方は、その解決に合理的な範囲で協力する。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1yhzi42ntln8"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地震、台風、洪水、火災、感染症の流行、戦争、暴動、法令の制定改廃、行政機関による命令、輸送機関の重大な障害、電力その他インフラの停止、原材料の著しい供給不足その他当事者の合理的な支配を超える事由により、本契約又は個別契約の全部又は一部を履行できない場合、当該当事者は、その責めに帰すべき事由がない限り、当該不履行について責任を負わな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前項の事由が生じた当事者は、相手方に対し、その旨及び履行への影響について合理的に可能な範囲で速やかに通知する。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不可抗力の状態が長期間継続し、個別契約の目的を達成することが困難となった場合、甲乙は、当該個別契約の変更又は解除について協議する。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pi40wp4pt9ho" w:id="24"/>
      <w:bookmarkEnd w:id="24"/>
      <w:r w:rsidDel="00000000" w:rsidR="00000000" w:rsidRPr="00000000">
        <w:rPr>
          <w:rFonts w:ascii="Arial Unicode MS" w:cs="Arial Unicode MS" w:eastAsia="Arial Unicode MS" w:hAnsi="Arial Unicode MS"/>
          <w:b w:val="1"/>
          <w:bCs w:val="1"/>
          <w:rtl w:val="0"/>
        </w:rPr>
        <w:t xml:space="preserve">第24条（解除）</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又は個別契約に違反し、相当の期間を定めてその是正を求めたにもかかわらず、当該期間内に是正されない場合、本契約又は当該個別契約の全部若しくは一部を解除する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甲又は乙は、相手方に次の各号のいずれかの事由が生じた場合、何らの催告を要することなく、本契約及び個別契約の全部又は一部を解除することができる。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手形又は小切手が不渡りとなったとき</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差押え、仮差押え、仮処分、強制執行又は競売の申立てを受け、契約の履行に重大な支障が生じると認められるとき</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破産手続、民事再生手続、会社更生手続、特別清算その他これらに類する手続の申立てがあったとき</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監督官庁から営業停止、営業許可の取消しその他重大な処分を受けたとき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本契約を継続することが困難となる重大な信用不安が生じたとき</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その他本契約又は個別契約を継続し難い重大な事由が生じたとき</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koiys66qdzld"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暴力団関係企業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甲又は乙は、相手方が前項に違反した場合、何らの催告を要することなく、本契約及び個別契約を解除することができる。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前項に基づき解除した当事者は、当該解除により相手方に損害が生じても、その損害を賠償する責任を負わない。</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n6cavzjyacwl" w:id="26"/>
      <w:bookmarkEnd w:id="26"/>
      <w:r w:rsidDel="00000000" w:rsidR="00000000" w:rsidRPr="00000000">
        <w:rPr>
          <w:rFonts w:ascii="Arial Unicode MS" w:cs="Arial Unicode MS" w:eastAsia="Arial Unicode MS" w:hAnsi="Arial Unicode MS"/>
          <w:b w:val="1"/>
          <w:bCs w:val="1"/>
          <w:rtl w:val="0"/>
        </w:rPr>
        <w:t xml:space="preserve">第26条（契約期間）</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期間満了日の●か月前までに甲又は乙のいずれからも書面又は電磁的方法による更新拒絶の意思表示がない場合、本契約は同一条件でさらに1年間更新されるものとし、以後も同様とする。</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本契約が終了した場合であっても、本契約終了前に成立した個別契約については、当該個別契約が終了するまで本契約の関係条項が適用される。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本契約終了後も、第19条、第20条、第21条、第22条、第25条第3項、第28条及びその性質上存続すべき条項は、引き続き効力を有する。</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tdvoa5o31nbs" w:id="27"/>
      <w:bookmarkEnd w:id="27"/>
      <w:r w:rsidDel="00000000" w:rsidR="00000000" w:rsidRPr="00000000">
        <w:rPr>
          <w:rFonts w:ascii="Arial Unicode MS" w:cs="Arial Unicode MS" w:eastAsia="Arial Unicode MS" w:hAnsi="Arial Unicode MS"/>
          <w:b w:val="1"/>
          <w:bCs w:val="1"/>
          <w:rtl w:val="0"/>
        </w:rPr>
        <w:t xml:space="preserve">第27条（中途解約）</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か月前までに書面又は電磁的方法により通知することにより、本契約を将来に向かって解約することができる。ただし、解約前に成立した個別契約については、甲乙が別途合意しない限り、その履行が完了するまで効力を有する。</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bhtd1muqhw18" w:id="28"/>
      <w:bookmarkEnd w:id="28"/>
      <w:r w:rsidDel="00000000" w:rsidR="00000000" w:rsidRPr="00000000">
        <w:rPr>
          <w:rFonts w:ascii="Arial Unicode MS" w:cs="Arial Unicode MS" w:eastAsia="Arial Unicode MS" w:hAnsi="Arial Unicode MS"/>
          <w:b w:val="1"/>
          <w:bCs w:val="1"/>
          <w:rtl w:val="0"/>
        </w:rPr>
        <w:t xml:space="preserve">第28条（協議及び合意管轄）</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本契約又は個別契約に定めのない事項又はその解釈について疑義が生じた場合、甲乙は、信義誠実の原則に従い協議し、その解決を図るものとする。</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本契約及び個別契約の準拠法は、日本法とする。</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本契約又は個別契約に関して訴訟の必要が生じた場合、●●地方裁判所又は●●簡易裁判所を第一審の専属的合意管轄裁判所とする。</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なお、本契約を電磁的方法により締結する場合、甲乙は、本契約の電磁的記録を作成し、電子署名その他甲乙が合意する方法により締結の上、各自その電磁的記録を保管する。</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B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