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4ok9u223z6v" w:id="0"/>
      <w:bookmarkEnd w:id="0"/>
      <w:r w:rsidDel="00000000" w:rsidR="00000000" w:rsidRPr="00000000">
        <w:rPr>
          <w:rFonts w:ascii="Arial Unicode MS" w:cs="Arial Unicode MS" w:eastAsia="Arial Unicode MS" w:hAnsi="Arial Unicode MS"/>
          <w:b w:val="1"/>
          <w:bCs w:val="1"/>
          <w:sz w:val="44"/>
          <w:szCs w:val="44"/>
          <w:rtl w:val="0"/>
        </w:rPr>
        <w:t xml:space="preserve">福利厚生宿泊利用契約書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旅館を運営する株式会社〇〇（以下「乙」という。）は、甲の役員、従業員その他甲が指定する者に対する福利厚生の一環として、乙が運営する宿泊施設を利用することについて、次のとおり福利厚生宿泊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663jk184uj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福利厚生制度の充実を目的として、甲が指定する利用対象者が乙の運営する宿泊施設を利用する場合の利用条件、宿泊料金、予約方法、料金の精算その他必要な事項を定め、甲乙間の継続的かつ円滑な取引関係を確立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0ezvlwsldvz" w:id="2"/>
      <w:bookmarkEnd w:id="2"/>
      <w:r w:rsidDel="00000000" w:rsidR="00000000" w:rsidRPr="00000000">
        <w:rPr>
          <w:rFonts w:ascii="Arial Unicode MS" w:cs="Arial Unicode MS" w:eastAsia="Arial Unicode MS" w:hAnsi="Arial Unicode MS"/>
          <w:b w:val="1"/>
          <w:bCs w:val="1"/>
          <w:rtl w:val="0"/>
        </w:rPr>
        <w:t xml:space="preserve">第2条（対象宿泊施設）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乙が本契約に基づき宿泊サービスを提供する施設（以下「対象施設」という。）は、次のとおりとする。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施設名称：〇〇ホテル・〇〇旅館</w:t>
        <w:br w:type="textWrapping"/>
        <w:t xml:space="preserve"> 所在地：〇〇県〇〇市〇〇</w:t>
        <w:br w:type="textWrapping"/>
        <w:t xml:space="preserve"> 電話番号：〇〇〇-〇〇〇〇-〇〇〇〇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甲乙は、書面又は電磁的方法による合意により、対象施設を追加又は変更することができる。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cd0pm8u13pp" w:id="3"/>
      <w:bookmarkEnd w:id="3"/>
      <w:r w:rsidDel="00000000" w:rsidR="00000000" w:rsidRPr="00000000">
        <w:rPr>
          <w:rFonts w:ascii="Arial Unicode MS" w:cs="Arial Unicode MS" w:eastAsia="Arial Unicode MS" w:hAnsi="Arial Unicode MS"/>
          <w:b w:val="1"/>
          <w:bCs w:val="1"/>
          <w:rtl w:val="0"/>
        </w:rPr>
        <w:t xml:space="preserve">第3条（利用対象者）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本契約に基づき対象施設を利用できる者（以下「利用者」という。）は、次の各号に掲げる者とする。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甲の役員</w:t>
        <w:br w:type="textWrapping"/>
        <w:t xml:space="preserve"> (2) 甲の従業員</w:t>
        <w:br w:type="textWrapping"/>
        <w:t xml:space="preserve"> (3) 前各号に掲げる者の家族であって、甲が福利厚生制度の対象として認める者</w:t>
        <w:br w:type="textWrapping"/>
        <w:t xml:space="preserve"> (4) その他甲乙が別途合意した者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甲は、利用者が本契約に基づく利用資格を有することを確認するため、社員証、福利厚生利用証明書その他必要な資料を利用者に提示させることができる。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乙は、利用資格の確認のため合理的に必要な範囲で、利用者に対して前項の資料の提示を求めることができる。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利用者が利用資格を偽り、又は第三者に利用資格を譲渡若しくは貸与した場合、乙は本契約に基づく特別料金その他の優遇措置の適用を拒否することができる。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6k8p950ar7x" w:id="4"/>
      <w:bookmarkEnd w:id="4"/>
      <w:r w:rsidDel="00000000" w:rsidR="00000000" w:rsidRPr="00000000">
        <w:rPr>
          <w:rFonts w:ascii="Arial Unicode MS" w:cs="Arial Unicode MS" w:eastAsia="Arial Unicode MS" w:hAnsi="Arial Unicode MS"/>
          <w:b w:val="1"/>
          <w:bCs w:val="1"/>
          <w:rtl w:val="0"/>
        </w:rPr>
        <w:t xml:space="preserve">第4条（利用内容）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利用者は、本契約、乙が定める宿泊約款、利用規則その他対象施設に適用される規定に従い、対象施設を利用するものとする。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本契約の対象となる宿泊プラン、客室、食事、付帯設備その他のサービス内容は、甲乙間で別途定めるものとする。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本契約は、利用者に対して特定の日程、客室、客室タイプその他の宿泊条件を当然に保証するものではなく、乙は予約時の空室状況その他の事情に応じて宿泊の可否を決定する。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駐車場、飲食、宴会、売店、温浴施設、ルームサービスその他宿泊以外のサービスについては、別途合意がない限り、対象施設が通常定める利用条件及び料金を適用する。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c4g3tkp1n1" w:id="5"/>
      <w:bookmarkEnd w:id="5"/>
      <w:r w:rsidDel="00000000" w:rsidR="00000000" w:rsidRPr="00000000">
        <w:rPr>
          <w:rFonts w:ascii="Arial Unicode MS" w:cs="Arial Unicode MS" w:eastAsia="Arial Unicode MS" w:hAnsi="Arial Unicode MS"/>
          <w:b w:val="1"/>
          <w:bCs w:val="1"/>
          <w:rtl w:val="0"/>
        </w:rPr>
        <w:t xml:space="preserve">第5条（宿泊料金）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本契約に基づく宿泊料金は、甲乙が別途合意する法人料金、福利厚生契約料金その他の特別料金（以下「契約料金」という。）によるものとする。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契約料金の具体的な金額、対象期間、対象客室、食事条件その他の料金条件は、別紙料金表その他甲乙が合意する書面又は電磁的方法により定める。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入湯税、宿泊税その他法令又は条例に基づき利用者に課される税金等については、別途合意がない限り、利用者が負担する。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乙は、物価、光熱費、人件費、公租公課その他宿泊施設の運営費用に著しい変動が生じた場合、甲と協議のうえ、契約料金を変更することができる。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08qq782qg7t" w:id="6"/>
      <w:bookmarkEnd w:id="6"/>
      <w:r w:rsidDel="00000000" w:rsidR="00000000" w:rsidRPr="00000000">
        <w:rPr>
          <w:rFonts w:ascii="Arial Unicode MS" w:cs="Arial Unicode MS" w:eastAsia="Arial Unicode MS" w:hAnsi="Arial Unicode MS"/>
          <w:b w:val="1"/>
          <w:bCs w:val="1"/>
          <w:rtl w:val="0"/>
        </w:rPr>
        <w:t xml:space="preserve">第6条（予約）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利用者又は甲は、乙が指定する電話、電子メール、予約システムその他の方法により宿泊予約を申し込むものとする。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予約申込みに際しては、本契約に基づく福利厚生利用である旨及び乙が指定する法人名、契約番号その他必要事項を明示するものとする。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宿泊契約は、乙が予約申込みを承諾した時点で成立する。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乙は、満室、休館、設備点検、災害その他やむを得ない事情がある場合、予約申込みを承諾しないことができる。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kly33wvcqbw" w:id="7"/>
      <w:bookmarkEnd w:id="7"/>
      <w:r w:rsidDel="00000000" w:rsidR="00000000" w:rsidRPr="00000000">
        <w:rPr>
          <w:rFonts w:ascii="Arial Unicode MS" w:cs="Arial Unicode MS" w:eastAsia="Arial Unicode MS" w:hAnsi="Arial Unicode MS"/>
          <w:b w:val="1"/>
          <w:bCs w:val="1"/>
          <w:rtl w:val="0"/>
        </w:rPr>
        <w:t xml:space="preserve">第7条（予約内容の変更及び取消し）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利用者又は甲が予約内容を変更し、又は予約を取り消す場合は、乙が指定する方法により速やかに乙へ連絡するものとする。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の取消し、宿泊人数の減少、宿泊日の変更その他予約内容の変更についてキャンセル料その他の費用が発生する場合は、乙の宿泊約款、キャンセルポリシー又は甲乙間で別途定める条件によ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利用者が連絡なく宿泊しなかった場合の取扱いについても、前項の規定を適用する。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s98d0v1264b" w:id="8"/>
      <w:bookmarkEnd w:id="8"/>
      <w:r w:rsidDel="00000000" w:rsidR="00000000" w:rsidRPr="00000000">
        <w:rPr>
          <w:rFonts w:ascii="Arial Unicode MS" w:cs="Arial Unicode MS" w:eastAsia="Arial Unicode MS" w:hAnsi="Arial Unicode MS"/>
          <w:b w:val="1"/>
          <w:bCs w:val="1"/>
          <w:rtl w:val="0"/>
        </w:rPr>
        <w:t xml:space="preserve">第8条（利用料金の支払方法）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宿泊料金その他対象施設の利用に伴い発生する料金の支払方法は、次のいずれかのうち甲乙が別途定める方法による。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利用者が対象施設に直接支払う方法</w:t>
        <w:br w:type="textWrapping"/>
        <w:t xml:space="preserve"> (2) 甲が乙に一括して支払う方法</w:t>
        <w:br w:type="textWrapping"/>
        <w:t xml:space="preserve"> (3) 甲が一定額を負担し、残額を利用者が支払う方法</w:t>
        <w:br w:type="textWrapping"/>
        <w:t xml:space="preserve"> (4) その他甲乙が合意する方法</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甲が乙に料金を支払う場合、乙は甲に対し、毎月〇日を締日として請求書を発行し、甲は翌月〇日までに乙が指定する金融機関口座へ振り込むものとする。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前項の振込手数料は、甲の負担とする。ただし、甲乙が別途合意した場合はこの限りでない。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ym5kn3lpwjo" w:id="9"/>
      <w:bookmarkEnd w:id="9"/>
      <w:r w:rsidDel="00000000" w:rsidR="00000000" w:rsidRPr="00000000">
        <w:rPr>
          <w:rFonts w:ascii="Arial Unicode MS" w:cs="Arial Unicode MS" w:eastAsia="Arial Unicode MS" w:hAnsi="Arial Unicode MS"/>
          <w:b w:val="1"/>
          <w:bCs w:val="1"/>
          <w:rtl w:val="0"/>
        </w:rPr>
        <w:t xml:space="preserve">第9条（福利厚生補助）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甲が利用者の宿泊料金の全部又は一部を福利厚生費として補助する場合、その補助金額、補助回数、対象者その他の条件は、甲が定める福利厚生制度によるものとする。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乙は、甲から合理的に必要な情報が提供された場合、甲の福利厚生制度に応じた料金精算に協力するものとする。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甲の福利厚生制度の変更、廃止その他甲内部の事情については、甲の責任において利用者に周知するものとする。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iwhuh1kcpdt" w:id="10"/>
      <w:bookmarkEnd w:id="10"/>
      <w:r w:rsidDel="00000000" w:rsidR="00000000" w:rsidRPr="00000000">
        <w:rPr>
          <w:rFonts w:ascii="Arial Unicode MS" w:cs="Arial Unicode MS" w:eastAsia="Arial Unicode MS" w:hAnsi="Arial Unicode MS"/>
          <w:b w:val="1"/>
          <w:bCs w:val="1"/>
          <w:rtl w:val="0"/>
        </w:rPr>
        <w:t xml:space="preserve">第10条（利用者の遵守事項）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利用者は、対象施設を利用するにあたり、次の各号に掲げる事項を遵守するものとする。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乙の宿泊約款及び利用規則を遵守すること</w:t>
        <w:br w:type="textWrapping"/>
        <w:t xml:space="preserve"> (2) 対象施設の設備、備品その他の物品を適切に使用すること</w:t>
        <w:br w:type="textWrapping"/>
        <w:t xml:space="preserve"> (3) 他の宿泊者、近隣住民又は乙の従業員に迷惑を及ぼす行為をしないこと</w:t>
        <w:br w:type="textWrapping"/>
        <w:t xml:space="preserve"> (4) 危険物その他乙が持込みを禁止する物品を持ち込まないこと</w:t>
        <w:br w:type="textWrapping"/>
        <w:t xml:space="preserve"> (5) 法令又は公序良俗に反する行為をしないこと</w:t>
        <w:br w:type="textWrapping"/>
        <w:t xml:space="preserve"> (6) 本契約に基づく利用資格を第三者に譲渡又は貸与しないこと</w:t>
        <w:br w:type="textWrapping"/>
        <w:t xml:space="preserve"> (7) その他乙が対象施設の安全又は適正な運営のため合理的に定める事項を遵守すること</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gi4ldy5ilfs" w:id="11"/>
      <w:bookmarkEnd w:id="11"/>
      <w:r w:rsidDel="00000000" w:rsidR="00000000" w:rsidRPr="00000000">
        <w:rPr>
          <w:rFonts w:ascii="Arial Unicode MS" w:cs="Arial Unicode MS" w:eastAsia="Arial Unicode MS" w:hAnsi="Arial Unicode MS"/>
          <w:b w:val="1"/>
          <w:bCs w:val="1"/>
          <w:rtl w:val="0"/>
        </w:rPr>
        <w:t xml:space="preserve">第11条（宿泊又は施設利用の拒否）</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乙は、利用者について次の各号のいずれかに該当すると合理的に判断した場合、宿泊若しくは施設利用を拒否し、又は利用の継続を中止させることができる。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法令又は乙の宿泊約款に基づき宿泊を拒否できる場合</w:t>
        <w:br w:type="textWrapping"/>
        <w:t xml:space="preserve"> (2) 本契約又は乙の利用規則に違反した場合</w:t>
        <w:br w:type="textWrapping"/>
        <w:t xml:space="preserve"> (3) 他の宿泊者又は乙の従業員に著しい迷惑又は危険を及ぼした場合</w:t>
        <w:br w:type="textWrapping"/>
        <w:t xml:space="preserve"> (4) 利用資格について虚偽の申告をした場合</w:t>
        <w:br w:type="textWrapping"/>
        <w:t xml:space="preserve"> (5) 宿泊料金その他の料金を支払わない場合</w:t>
        <w:br w:type="textWrapping"/>
        <w:t xml:space="preserve"> (6) その他対象施設の安全又は正常な運営を著しく妨げるおそれがある場合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v2zk4xf4ramf" w:id="12"/>
      <w:bookmarkEnd w:id="12"/>
      <w:r w:rsidDel="00000000" w:rsidR="00000000" w:rsidRPr="00000000">
        <w:rPr>
          <w:rFonts w:ascii="Arial Unicode MS" w:cs="Arial Unicode MS" w:eastAsia="Arial Unicode MS" w:hAnsi="Arial Unicode MS"/>
          <w:b w:val="1"/>
          <w:bCs w:val="1"/>
          <w:rtl w:val="0"/>
        </w:rPr>
        <w:t xml:space="preserve">第12条（施設等の損害）</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利用者が故意又は過失により対象施設の建物、設備、備品その他乙又は第三者の財産に損害を与えた場合、当該利用者は、その責任に応じて当該損害を賠償するものとする。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whpxpnvonh04" w:id="13"/>
      <w:bookmarkEnd w:id="13"/>
      <w:r w:rsidDel="00000000" w:rsidR="00000000" w:rsidRPr="00000000">
        <w:rPr>
          <w:rFonts w:ascii="Arial Unicode MS" w:cs="Arial Unicode MS" w:eastAsia="Arial Unicode MS" w:hAnsi="Arial Unicode MS"/>
          <w:b w:val="1"/>
          <w:bCs w:val="1"/>
          <w:rtl w:val="0"/>
        </w:rPr>
        <w:t xml:space="preserve">第13条（甲の責任範囲）</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甲は、利用者に対し、本契約に基づく福利厚生制度の利用条件を適切に周知するものとする。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利用者による対象施設の利用は、原則として利用者本人の責任において行われるものとする。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甲が利用者の宿泊料金その他の債務について乙に対して支払義務を負う場合を除き、利用者個人が負担すべき債務について、甲は当然に保証責任を負うものではない。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lalb4lu172oj" w:id="14"/>
      <w:bookmarkEnd w:id="14"/>
      <w:r w:rsidDel="00000000" w:rsidR="00000000" w:rsidRPr="00000000">
        <w:rPr>
          <w:rFonts w:ascii="Arial Unicode MS" w:cs="Arial Unicode MS" w:eastAsia="Arial Unicode MS" w:hAnsi="Arial Unicode MS"/>
          <w:b w:val="1"/>
          <w:bCs w:val="1"/>
          <w:rtl w:val="0"/>
        </w:rPr>
        <w:t xml:space="preserve">第14条（乙の責任）</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乙は、法令、本契約及び乙の宿泊約款に従い、利用者に対して宿泊サービスを提供するものとする。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乙の責めに帰すべき事由により利用者に損害が生じた場合、乙は、法令及び宿泊約款等に従ってその責任を負うものとする。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感染症の流行、交通機関の停止、停電、断水、通信障害その他乙の合理的な支配を超える事由によって宿泊サービスの全部又は一部を提供できない場合、乙は、その責めに帰すべき事由がある場合を除き、その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6rfahnsttnsc"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甲及び乙は、本契約の履行に伴い取得した利用者その他の個人情報について、個人情報の保護に関する法律その他の関係法令を遵守し、適切に取り扱うものとする。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乙は、宿泊予約、本人確認、宿泊サービスの提供、料金精算その他本契約の履行に必要な範囲で利用者の個人情報を利用することができる。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甲及び乙は、法令に基づく場合その他正当な理由がある場合を除き、取得した個人情報を利用目的を超えて利用し、又は不当に第三者へ提供してはならない。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w2lyfyqgeks"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甲及び乙は、本契約の履行に関連して相手方から開示された営業上、業務上その他の非公知の情報を、相手方の事前の承諾なく第三者に開示又は漏えいしてはならない。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前項の規定は、次の各号に掲げる情報については適用しない。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 (2) 開示後、自己の責めによらず公知となった情報</w:t>
        <w:br w:type="textWrapping"/>
        <w:t xml:space="preserve"> (3) 開示前から適法に保有していた情報</w:t>
        <w:br w:type="textWrapping"/>
        <w:t xml:space="preserve"> (4) 正当な権限を有する第三者から適法に取得した情報</w:t>
        <w:br w:type="textWrapping"/>
        <w:t xml:space="preserve"> (5) 相手方から開示された情報によらず独自に取得又は開発した情報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法令又は裁判所その他公的機関の命令により情報開示が必要となった場合は、必要最小限の範囲で開示することができる。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ausvml7ph8kc"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甲及び乙は、相手方の事前の書面による承諾を得ることなく、本契約上の地位又は本契約から生じる権利若しくは義務の全部又は一部を第三者に譲渡し、承継させ、又は担保に供してはならない。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u16zlyv3blyg"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及び自己の役員等が暴力団、暴力団員、暴力団関係企業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前項による解除を行った当事者は、解除により相手方に生じた損害について賠償する責任を負わない。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jgvvxy30f5r" w:id="19"/>
      <w:bookmarkEnd w:id="19"/>
      <w:r w:rsidDel="00000000" w:rsidR="00000000" w:rsidRPr="00000000">
        <w:rPr>
          <w:rFonts w:ascii="Arial Unicode MS" w:cs="Arial Unicode MS" w:eastAsia="Arial Unicode MS" w:hAnsi="Arial Unicode MS"/>
          <w:b w:val="1"/>
          <w:bCs w:val="1"/>
          <w:rtl w:val="0"/>
        </w:rPr>
        <w:t xml:space="preserve">第19条（契約の解除）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催告し、当該期間内に是正されないときは、本契約の全部又は一部を解除することができる。ただし、是正が困難である場合その他催告を要しない合理的な理由がある場合は、直ちに解除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br w:type="textWrapping"/>
        <w:t xml:space="preserve"> (2) 支払停止又は支払不能となったとき</w:t>
        <w:br w:type="textWrapping"/>
        <w:t xml:space="preserve"> (3) 差押え、仮差押えその他の強制執行を受けたとき</w:t>
        <w:br w:type="textWrapping"/>
        <w:t xml:space="preserve"> (4) 破産、民事再生その他これらに類する手続の申立てがあったとき</w:t>
        <w:br w:type="textWrapping"/>
        <w:t xml:space="preserve"> (5) 事業を廃止し、又は営業を継続することが困難となったとき</w:t>
        <w:br w:type="textWrapping"/>
        <w:t xml:space="preserve"> (6) 相互の信頼関係を著しく損なう行為があったとき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xtp9vl6z416s"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期間満了日の〇か月前までに甲又は乙のいずれからも書面又は電磁的方法による終了の意思表示がない場合、本契約は同一条件でさらに1年間更新されるものとし、以後も同様とする。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甲又は乙は、相手方に対し〇か月前までに書面又は電磁的方法により通知することにより、本契約を中途解約することができる。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le0cu0yosif9" w:id="21"/>
      <w:bookmarkEnd w:id="21"/>
      <w:r w:rsidDel="00000000" w:rsidR="00000000" w:rsidRPr="00000000">
        <w:rPr>
          <w:rFonts w:ascii="Arial Unicode MS" w:cs="Arial Unicode MS" w:eastAsia="Arial Unicode MS" w:hAnsi="Arial Unicode MS"/>
          <w:b w:val="1"/>
          <w:bCs w:val="1"/>
          <w:rtl w:val="0"/>
        </w:rPr>
        <w:t xml:space="preserve">第21条（契約終了時の予約）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本契約が終了した場合であっても、終了前に成立している宿泊予約については、甲乙が別途合意しない限り、当該宿泊が終了するまで本契約の関係条項を適用するものとする。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dmk9zwejoj3b"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本契約の内容を変更する場合は、甲乙協議のうえ、書面又は電磁的方法により合意するものとする。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k32dkpstmugf"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e7snyaym0az6"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本契約に関して訴訟の必要が生じた場合は、〇〇地方裁判所又は〇〇簡易裁判所を第一審の専属的合意管轄裁判所とする。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