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3c2wmkfa2q94" w:id="0"/>
      <w:bookmarkEnd w:id="0"/>
      <w:r w:rsidDel="00000000" w:rsidR="00000000" w:rsidRPr="00000000">
        <w:rPr>
          <w:rFonts w:ascii="Arial Unicode MS" w:cs="Arial Unicode MS" w:eastAsia="Arial Unicode MS" w:hAnsi="Arial Unicode MS"/>
          <w:b w:val="1"/>
          <w:bCs w:val="1"/>
          <w:sz w:val="44"/>
          <w:szCs w:val="44"/>
          <w:rtl w:val="0"/>
        </w:rPr>
        <w:t xml:space="preserve">医療データ提供契約書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又は医療関連事業者である甲と、医療データの提供を受けて利用する事業者である乙は、甲が保有する医療データの提供及び利用に関し、以下のとおり医療データ提供契約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49w0kh4sk01r"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医療データを乙に提供し、乙が研究、分析、サービス開発、品質向上その他本契約に定める目的の範囲内で当該医療データを利用することについて、その条件及び当事者間の権利義務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qxku47r6wy15"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1 医療データとは、診療情報、検査結果、処方情報、レセプト情報、医療行為に関する記録その他医療に関連する一切の情報をいう。</w:t>
        <w:br w:type="textWrapping"/>
        <w:t xml:space="preserve">2 個人情報とは、個人情報の保護に関する法律に定義される個人情報をいう。</w:t>
        <w:br w:type="textWrapping"/>
        <w:t xml:space="preserve">3 匿名加工情報等とは、個人を識別できないよう加工された情報又は統計化された情報をいう。</w:t>
        <w:br w:type="textWrapping"/>
        <w:t xml:space="preserve">4 提供データとは、甲が本契約に基づき乙に提供する医療データをいう。</w:t>
        <w:br w:type="textWrapping"/>
        <w:t xml:space="preserve">5 利用目的とは、第3条に定める提供データの利用目的をいう。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1swlfnwd4h8v"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第3条（利用目的の限定）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乙は、提供データを、以下の目的の範囲内でのみ利用するものとする。</w:t>
        <w:br w:type="textWrapping"/>
        <w:t xml:space="preserve">1 医療・ヘルスケア分野における調査、研究及び分析</w:t>
        <w:br w:type="textWrapping"/>
        <w:t xml:space="preserve">2 サービス又はシステムの開発、改善及び品質向上</w:t>
        <w:br w:type="textWrapping"/>
        <w:t xml:space="preserve">3 学術研究、統計資料の作成及び報告</w:t>
        <w:br w:type="textWrapping"/>
        <w:t xml:space="preserve">乙は、前項に定める目的を超えて提供データを利用してはならない。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qxxei6nthf5a"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第4条（データの提供方法）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甲は、提供データを、電子データその他甲が適切と判断する方法により乙に提供するものとする。</w:t>
        <w:br w:type="textWrapping"/>
        <w:t xml:space="preserve">提供データの内容、範囲、提供時期及び形式については、別途甲乙協議のうえ定めるものとする。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z1fzmkm1xsx3"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第5条（個人情報及び法令遵守）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甲及び乙は、提供データの取扱いにあたり、個人情報の保護に関する法律、医療関連法令及び関係ガイドラインを遵守するものとする。</w:t>
        <w:br w:type="textWrapping"/>
        <w:t xml:space="preserve">乙は、提供データに個人情報が含まれる場合、甲の指示及び法令に従い、適切に管理及び利用するものとする。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3v85ps89wbv"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第6条（第三者提供の禁止）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乙は、甲の事前の書面による承諾なく、提供データを第三者に開示、提供又は漏えいしてはならない。</w:t>
        <w:br w:type="textWrapping"/>
        <w:t xml:space="preserve">ただし、法令又は公的機関の要請に基づき開示が必要な場合は、この限りではない。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buofd273gl54"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第7条（安全管理措置）</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乙は、提供データの漏えい、滅失又は毀損を防止するため、技術的及び組織的な安全管理措置を講じるものとする。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skp4wyy3yeec"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提供データに関する著作権その他一切の知的財産権は、甲又は正当な権利者に帰属するものとする。</w:t>
        <w:br w:type="textWrapping"/>
        <w:t xml:space="preserve">本契約に基づくデータ提供は、提供データに関する権利の譲渡又は利用許諾を意味するものではない。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b7h8tdb4bf6i"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第9条（成果物の取扱い）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乙が提供データを利用して作成した分析結果、報告書又は成果物については、その帰属及び利用条件を別途協議のうえ定めるものとする。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rvccw1nhb3a6"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甲及び乙は、本契約に関連して知り得た相手方の技術情報、業務情報その他一切の非公開情報を、第三者に開示又は漏えいしてはならない。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ugb86rr6ctkx"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w:t>
        <w:br w:type="textWrapping"/>
        <w:t xml:space="preserve">期間満了後も、第6条、第7条、第8条、第10条及び本条の趣旨は有効に存続する。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29i83lidv95z"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甲又は乙は、相手方が本契約に違反し、相当期間を定めて是正を求めてもなお是正されない場合、本契約の全部又は一部を解除することができる。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o90c6rmyr8jj"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o293cf61ldub"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甲は、提供データの完全性、正確性、有用性又は特定目的への適合性について、いかなる保証も行わないものとする。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h84n03qs0p9i"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第15条（協議解決）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7srw24ibejnw"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所在地</w:t>
        <w:br w:type="textWrapping"/>
        <w:t xml:space="preserve">　　名称</w:t>
        <w:br w:type="textWrapping"/>
        <w:t xml:space="preserve">　　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所在地</w:t>
        <w:br w:type="textWrapping"/>
        <w:t xml:space="preserve">　　名称</w:t>
        <w:br w:type="textWrapping"/>
        <w:t xml:space="preserve">　　代表者名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