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ne8vaft3e7us" w:id="0"/>
      <w:bookmarkEnd w:id="0"/>
      <w:r w:rsidDel="00000000" w:rsidR="00000000" w:rsidRPr="00000000">
        <w:rPr>
          <w:rFonts w:ascii="Arial Unicode MS" w:cs="Arial Unicode MS" w:eastAsia="Arial Unicode MS" w:hAnsi="Arial Unicode MS"/>
          <w:b w:val="1"/>
          <w:bCs w:val="1"/>
          <w:sz w:val="46"/>
          <w:szCs w:val="46"/>
          <w:rtl w:val="0"/>
        </w:rPr>
        <w:t xml:space="preserve">オンライン診療利用規約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オンライン診療サービス（以下「本サービス」という。）の利用条件を定めるものです。本サービスを利用するすべての利用者（以下「利用者」という。）は、本規約の内容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ool34zd11e2" w:id="1"/>
      <w:bookmarkEnd w:id="1"/>
      <w:r w:rsidDel="00000000" w:rsidR="00000000" w:rsidRPr="00000000">
        <w:rPr>
          <w:rFonts w:ascii="Arial Unicode MS" w:cs="Arial Unicode MS" w:eastAsia="Arial Unicode MS" w:hAnsi="Arial Unicode MS"/>
          <w:b w:val="1"/>
          <w:bCs w:val="1"/>
          <w:sz w:val="34"/>
          <w:szCs w:val="34"/>
          <w:rtl w:val="0"/>
        </w:rPr>
        <w:t xml:space="preserve">第1条（目的および適用）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本規約は、本サービスの利用に関する当社と利用者との間の権利義務関係を定めることを目的とし、利用者による本サービスの利用の一切に適用されます。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ebxm79jkapw"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br w:type="textWrapping"/>
        <w:t xml:space="preserve">1　本サービスとは、情報通信機器を用いて、医師等が診察、健康相談、医学的助言等を行うオンライン診療関連サービスをいいます。</w:t>
        <w:br w:type="textWrapping"/>
        <w:t xml:space="preserve">2　医療従事者とは、本サービスを通じて診療等を行う医師その他の医療資格者をいいます。</w:t>
        <w:br w:type="textWrapping"/>
        <w:t xml:space="preserve">3　利用契約とは、本規約に基づき当社と利用者との間に成立する本サービスの利用に関する契約をいいます。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zmh5jmj6tmq" w:id="3"/>
      <w:bookmarkEnd w:id="3"/>
      <w:r w:rsidDel="00000000" w:rsidR="00000000" w:rsidRPr="00000000">
        <w:rPr>
          <w:rFonts w:ascii="Arial Unicode MS" w:cs="Arial Unicode MS" w:eastAsia="Arial Unicode MS" w:hAnsi="Arial Unicode MS"/>
          <w:b w:val="1"/>
          <w:bCs w:val="1"/>
          <w:sz w:val="34"/>
          <w:szCs w:val="34"/>
          <w:rtl w:val="0"/>
        </w:rPr>
        <w:t xml:space="preserve">第3条（利用契約の成立）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本サービスの利用を希望する者は、本規約に同意のうえ、当社所定の方法により利用登録を行うものとします。</w:t>
        <w:br w:type="textWrapping"/>
        <w:t xml:space="preserve">2　当社が当該登録を承認した時点で、利用契約が成立するものとします。</w:t>
        <w:br w:type="textWrapping"/>
        <w:t xml:space="preserve">3　当社は、登録申請者が以下のいずれかに該当すると判断した場合、利用登録を承認しないことがあります。</w:t>
        <w:br w:type="textWrapping"/>
        <w:t xml:space="preserve">(1) 登録内容に虚偽、誤記または記載漏れがあった場合</w:t>
        <w:br w:type="textWrapping"/>
        <w:t xml:space="preserve">(2) 過去に本規約違反等により利用停止等の措置を受けたことがある場合</w:t>
        <w:br w:type="textWrapping"/>
        <w:t xml:space="preserve">(3) その他、当社が不適切と判断した場合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rc0l1v877co" w:id="4"/>
      <w:bookmarkEnd w:id="4"/>
      <w:r w:rsidDel="00000000" w:rsidR="00000000" w:rsidRPr="00000000">
        <w:rPr>
          <w:rFonts w:ascii="Arial Unicode MS" w:cs="Arial Unicode MS" w:eastAsia="Arial Unicode MS" w:hAnsi="Arial Unicode MS"/>
          <w:b w:val="1"/>
          <w:bCs w:val="1"/>
          <w:sz w:val="34"/>
          <w:szCs w:val="34"/>
          <w:rtl w:val="0"/>
        </w:rPr>
        <w:t xml:space="preserve">第4条（利用環境および自己責任）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利用者は、本サービスを利用するために必要な通信機器、通信環境およびセキュリティ対策を、自らの責任と費用において整備するものとします。</w:t>
        <w:br w:type="textWrapping"/>
        <w:t xml:space="preserve">2　通信環境や機器の不具合等により本サービスを利用できない場合であっても、当社は責任を負いません。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y6qie1afij1" w:id="5"/>
      <w:bookmarkEnd w:id="5"/>
      <w:r w:rsidDel="00000000" w:rsidR="00000000" w:rsidRPr="00000000">
        <w:rPr>
          <w:rFonts w:ascii="Arial Unicode MS" w:cs="Arial Unicode MS" w:eastAsia="Arial Unicode MS" w:hAnsi="Arial Unicode MS"/>
          <w:b w:val="1"/>
          <w:bCs w:val="1"/>
          <w:sz w:val="34"/>
          <w:szCs w:val="34"/>
          <w:rtl w:val="0"/>
        </w:rPr>
        <w:t xml:space="preserve">第5条（診療内容および制限）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本サービスは、対面診療を代替するものではなく、医師の判断により対面診療が必要とされる場合があります。</w:t>
        <w:br w:type="textWrapping"/>
        <w:t xml:space="preserve">2　医療行為の内容、処方の可否および診療の結果については、医療従事者の専門的判断に委ねられるものとします。</w:t>
        <w:br w:type="textWrapping"/>
        <w:t xml:space="preserve">3　緊急性を要する症状、重篤な疾患その他オンライン診療に適さないと判断される場合、本サービスは利用できません。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l5mjhmmus07a" w:id="6"/>
      <w:bookmarkEnd w:id="6"/>
      <w:r w:rsidDel="00000000" w:rsidR="00000000" w:rsidRPr="00000000">
        <w:rPr>
          <w:rFonts w:ascii="Arial Unicode MS" w:cs="Arial Unicode MS" w:eastAsia="Arial Unicode MS" w:hAnsi="Arial Unicode MS"/>
          <w:b w:val="1"/>
          <w:bCs w:val="1"/>
          <w:sz w:val="34"/>
          <w:szCs w:val="34"/>
          <w:rtl w:val="0"/>
        </w:rPr>
        <w:t xml:space="preserve">第6条（利用料金および支払）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本サービスの利用料金は、当社が別途定め、当社ウェブサイト等に表示する内容に従うものとします。</w:t>
        <w:br w:type="textWrapping"/>
        <w:t xml:space="preserve">2　利用者は、当社所定の方法により、利用料金を支払うものとします。</w:t>
        <w:br w:type="textWrapping"/>
        <w:t xml:space="preserve">3　既に支払われた利用料金については、法令に基づく場合を除き、返金されません。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rtz9veflk10"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(1) 虚偽の情報を登録または提供する行為</w:t>
        <w:br w:type="textWrapping"/>
        <w:t xml:space="preserve">(2) 医療従事者または第三者に対する迷惑行為、誹謗中傷行為</w:t>
        <w:br w:type="textWrapping"/>
        <w:t xml:space="preserve">(3) 本サービスの運営を妨害する行為</w:t>
        <w:br w:type="textWrapping"/>
        <w:t xml:space="preserve">(4) 法令または公序良俗に違反する行為</w:t>
        <w:br w:type="textWrapping"/>
        <w:t xml:space="preserve">(5) 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upeftcjgcml"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当社は、本サービスの提供に関連して取得した利用者の個人情報を、当社が別途定めるプライバシーポリシーに従い、適切に取り扱います。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k4xb9zgqy30"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本サービスに関するプログラム、システム、文章、画像その他一切のコンテンツに関する知的財産権は、当社または正当な権利者に帰属します。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4wowe9vmy5l"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第10条（サービスの変更・中断・終了）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当社は、利用者への事前通知なく、本サービスの内容を変更し、または提供を中断もしくは終了することがあります。</w:t>
        <w:br w:type="textWrapping"/>
        <w:t xml:space="preserve">2　これにより利用者に損害が生じた場合であっても、当社は責任を負いません。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r1rmsatzodv"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本サービスの利用により生じた医療上の判断、結果および利用者の不利益について、当社は一切の責任を負いません。</w:t>
        <w:br w:type="textWrapping"/>
        <w:t xml:space="preserve">2　当社は、本サービスの正確性、完全性、有用性を保証するものではありません。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6wzmvp7g06xf"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利用者が本規約に違反し、当社に損害を与えた場合、当該利用者はその損害を賠償する責任を負うものとします。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yy0vyu24ybr" w:id="13"/>
      <w:bookmarkEnd w:id="13"/>
      <w:r w:rsidDel="00000000" w:rsidR="00000000" w:rsidRPr="00000000">
        <w:rPr>
          <w:rFonts w:ascii="Arial Unicode MS" w:cs="Arial Unicode MS" w:eastAsia="Arial Unicode MS" w:hAnsi="Arial Unicode MS"/>
          <w:b w:val="1"/>
          <w:bCs w:val="1"/>
          <w:sz w:val="34"/>
          <w:szCs w:val="34"/>
          <w:rtl w:val="0"/>
        </w:rPr>
        <w:t xml:space="preserve">第13条（利用停止および解除）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当社は、利用者が本規約に違反した場合、事前通知なく本サービスの利用を停止し、または利用契約を解除することができます。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czb8wk97mv5"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当社は、必要に応じて本規約を変更することができるものとし、変更後の規約は当社が公表した時点から効力を生じます。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7u2fl26zgyk"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本規約は日本法を準拠法とし、本サービスに関連して生じた紛争については、当社本店所在地を管轄する地方裁判所を第一審の専属的合意管轄裁判所とします。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