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wdy13m5ft5e" w:id="0"/>
      <w:bookmarkEnd w:id="0"/>
      <w:r w:rsidDel="00000000" w:rsidR="00000000" w:rsidRPr="00000000">
        <w:rPr>
          <w:rFonts w:ascii="Arial Unicode MS" w:cs="Arial Unicode MS" w:eastAsia="Arial Unicode MS" w:hAnsi="Arial Unicode MS"/>
          <w:b w:val="1"/>
          <w:bCs w:val="1"/>
          <w:sz w:val="44"/>
          <w:szCs w:val="44"/>
          <w:rtl w:val="0"/>
        </w:rPr>
        <w:t xml:space="preserve">福利厚生型オンライン診療契約書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の従業員等に対し福利厚生の一環としてオンライン診療サービスを提供すること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zllbmi0ofm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その従業員及びこれに準ずる者（以下「利用者」という。）に対し、乙が提供するオンライン診療サービスを福利厚生として利用させることについて、その条件及び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htk8ocab2he"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乙は、医師法その他の関係法令を遵守し、オンラインによる診療、健康相談、服薬指導その他付随する医療関連サービス（以下「本サービス」という。）を提供する。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本サービスの具体的内容、提供方法、対応時間等の詳細は、別途甲乙協議のうえ定めるものとする。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dk0mqxz3sea" w:id="3"/>
      <w:bookmarkEnd w:id="3"/>
      <w:r w:rsidDel="00000000" w:rsidR="00000000" w:rsidRPr="00000000">
        <w:rPr>
          <w:rFonts w:ascii="Arial Unicode MS" w:cs="Arial Unicode MS" w:eastAsia="Arial Unicode MS" w:hAnsi="Arial Unicode MS"/>
          <w:b w:val="1"/>
          <w:bCs w:val="1"/>
          <w:sz w:val="34"/>
          <w:szCs w:val="34"/>
          <w:rtl w:val="0"/>
        </w:rPr>
        <w:t xml:space="preserve">第3条（福利厚生としての位置付け）</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本サービスは、甲が利用者に対して任意に提供する福利厚生制度の一環であり、労働条件又は雇用契約の内容を構成するものではない。</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甲は、本サービスの利用をもって、利用者に対し診療結果や健康状態についていかなる保証も行うものではない。</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jljhig8nnod" w:id="4"/>
      <w:bookmarkEnd w:id="4"/>
      <w:r w:rsidDel="00000000" w:rsidR="00000000" w:rsidRPr="00000000">
        <w:rPr>
          <w:rFonts w:ascii="Arial Unicode MS" w:cs="Arial Unicode MS" w:eastAsia="Arial Unicode MS" w:hAnsi="Arial Unicode MS"/>
          <w:b w:val="1"/>
          <w:bCs w:val="1"/>
          <w:sz w:val="34"/>
          <w:szCs w:val="34"/>
          <w:rtl w:val="0"/>
        </w:rPr>
        <w:t xml:space="preserve">第4条（利用者の範囲）</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本サービスを利用できる者は、甲に在籍する役員、従業員及び甲が認めた者に限定されるものとする。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dv61y4dbfl0"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本サービスに関する基本利用料及び契約条件は、別途書面又は電磁的方法により定めるものとする。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診療に伴う自己負担金、医薬品代、通信費等、利用者個人に帰属する費用については、原則として利用者の負担とする。</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fih7f6ufzf2" w:id="6"/>
      <w:bookmarkEnd w:id="6"/>
      <w:r w:rsidDel="00000000" w:rsidR="00000000" w:rsidRPr="00000000">
        <w:rPr>
          <w:rFonts w:ascii="Arial Unicode MS" w:cs="Arial Unicode MS" w:eastAsia="Arial Unicode MS" w:hAnsi="Arial Unicode MS"/>
          <w:b w:val="1"/>
          <w:bCs w:val="1"/>
          <w:sz w:val="34"/>
          <w:szCs w:val="34"/>
          <w:rtl w:val="0"/>
        </w:rPr>
        <w:t xml:space="preserve">第6条（個人情報及び医療情報の取扱い）</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乙は、本サービスの提供に関連して取得する利用者の個人情報及び診療情報について、個人情報保護法その他の関係法令を遵守し、適切に管理するものとする。</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甲は、乙が取得する利用者の診療内容及び医療情報について、原則として閲覧又は取得しないものとする。</w:t>
      </w:r>
    </w:p>
    <w:p w:rsidR="00000000" w:rsidDel="00000000" w:rsidP="00000000" w:rsidRDefault="00000000" w:rsidRPr="00000000" w14:paraId="0000001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8l93dywaotwv"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本サービスに関連して知り得た相手方の営業上、技術上又は業務上の情報について、第三者に開示又は漏えいしてはならない。ただし、法令に基づき開示を求められた場合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osirxqxebhbs"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乙は、本サービスの提供に必要な範囲において、第三者に業務の一部を再委託することができる。この場合、乙は当該第三者の行為について自らの責任として管理するものとする。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qqmznvs4arzd" w:id="9"/>
      <w:bookmarkEnd w:id="9"/>
      <w:r w:rsidDel="00000000" w:rsidR="00000000" w:rsidRPr="00000000">
        <w:rPr>
          <w:rFonts w:ascii="Arial Unicode MS" w:cs="Arial Unicode MS" w:eastAsia="Arial Unicode MS" w:hAnsi="Arial Unicode MS"/>
          <w:b w:val="1"/>
          <w:bCs w:val="1"/>
          <w:sz w:val="34"/>
          <w:szCs w:val="34"/>
          <w:rtl w:val="0"/>
        </w:rPr>
        <w:t xml:space="preserve">第9条（責任の限定）</w:t>
      </w:r>
    </w:p>
    <w:p w:rsidR="00000000" w:rsidDel="00000000" w:rsidP="00000000" w:rsidRDefault="00000000" w:rsidRPr="00000000" w14:paraId="0000002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本サービスは医師による診療行為を伴うものであり、その結果は利用者個人の状態に依存するため、乙は治療効果や結果について保証するものではない。</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甲及び乙は、本契約に関連して生じた損害について、自己の故意又は重過失による場合を除き、責任を負わないものとする。</w:t>
      </w:r>
    </w:p>
    <w:p w:rsidR="00000000" w:rsidDel="00000000" w:rsidP="00000000" w:rsidRDefault="00000000" w:rsidRPr="00000000" w14:paraId="0000002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upt2h8nqsqgd"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本契約の有効期間は、●●年●月●日から●年間とする。ただし、期間満了日の1か月前までに、甲乙いずれからも書面による解約の意思表示がない場合、本契約は同一条件にて自動更新されるものとする。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pjjq6fttn95i"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4eswe080oqar"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lf1ik5ocwgkf"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