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r6pqovqifqf" w:id="0"/>
      <w:bookmarkEnd w:id="0"/>
      <w:r w:rsidDel="00000000" w:rsidR="00000000" w:rsidRPr="00000000">
        <w:rPr>
          <w:rFonts w:ascii="Arial Unicode MS" w:cs="Arial Unicode MS" w:eastAsia="Arial Unicode MS" w:hAnsi="Arial Unicode MS"/>
          <w:b w:val="1"/>
          <w:bCs w:val="1"/>
          <w:sz w:val="44"/>
          <w:szCs w:val="44"/>
          <w:rtl w:val="0"/>
        </w:rPr>
        <w:t xml:space="preserve">窓ガラス修理工事契約書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（以下「乙」という。）は、窓ガラスの修理、交換その他これに付随する工事について、次のとおり窓ガラス修理工事契約（以下「本契約」という。）を締結する。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qebaqya8c6a"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本契約は、甲が乙に対して窓ガラスの修理、交換その他これに付随する工事を依頼し、乙がこれを請け負うにあたり、工事内容、工事代金、施工条件、責任範囲その他必要な事項を定めることを目的とする。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bg8cn65iiae" w:id="2"/>
      <w:bookmarkEnd w:id="2"/>
      <w:r w:rsidDel="00000000" w:rsidR="00000000" w:rsidRPr="00000000">
        <w:rPr>
          <w:rFonts w:ascii="Arial Unicode MS" w:cs="Arial Unicode MS" w:eastAsia="Arial Unicode MS" w:hAnsi="Arial Unicode MS"/>
          <w:b w:val="1"/>
          <w:bCs w:val="1"/>
          <w:rtl w:val="0"/>
        </w:rPr>
        <w:t xml:space="preserve">第2条（工事内容）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甲は乙に対し、次の窓ガラス修理工事（以下「本工事」という。）を依頼し、乙はこれを請け負う。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工事場所：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対象建物：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ガラスの種類：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ガラスの寸法・厚さ：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　　　　年　　　月　　　日</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完成予定日：　　　　年　　　月　　　日</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本工事には、前項に定める工事のほか、その施工に通常必要となる既存ガラスの撤去、ガラスの取付け、シーリング、清掃、廃材処理その他甲乙が合意した作業を含むものとする。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網戸、サッシ、窓枠、建具、シャッター、フィルムその他ガラス以外の部分については、見積書その他の書面に明記されている場合を除き、本工事の対象に含まれないものとする。</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q52x1815s5n0" w:id="3"/>
      <w:bookmarkEnd w:id="3"/>
      <w:r w:rsidDel="00000000" w:rsidR="00000000" w:rsidRPr="00000000">
        <w:rPr>
          <w:rFonts w:ascii="Arial Unicode MS" w:cs="Arial Unicode MS" w:eastAsia="Arial Unicode MS" w:hAnsi="Arial Unicode MS"/>
          <w:b w:val="1"/>
          <w:bCs w:val="1"/>
          <w:rtl w:val="0"/>
        </w:rPr>
        <w:t xml:space="preserve">第3条（見積書等）</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本工事の具体的な内容、使用材料、数量、単価、工事代金その他の条件については、本契約書のほか、乙が甲に交付する見積書、注文書、仕様書その他の書面に定めるものとする。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本契約書と前項の書面との間に内容の相違がある場合は、甲乙が別途合意した場合を除き、本契約書の定めを優先する。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現地調査時に確認できなかった事情が施工開始後に判明し、当初の見積内容による施工が困難となった場合、乙は甲にその内容を説明し、必要に応じて工事内容及び工事代金の変更について協議す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pPr>
      <w:bookmarkStart w:colFirst="0" w:colLast="0" w:name="_7c1d9hh71swo" w:id="4"/>
      <w:bookmarkEnd w:id="4"/>
      <w:r w:rsidDel="00000000" w:rsidR="00000000" w:rsidRPr="00000000">
        <w:rPr>
          <w:rFonts w:ascii="Arial Unicode MS" w:cs="Arial Unicode MS" w:eastAsia="Arial Unicode MS" w:hAnsi="Arial Unicode MS"/>
          <w:b w:val="1"/>
          <w:bCs w:val="1"/>
          <w:rtl w:val="0"/>
        </w:rPr>
        <w:t xml:space="preserve">第4条（工事代金）</w:t>
      </w:r>
      <w:r w:rsidDel="00000000" w:rsidR="00000000" w:rsidRPr="00000000">
        <w:rPr>
          <w:rtl w:val="0"/>
        </w:rPr>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本工事の工事代金は、次のとおりとする。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工事代金：金　　　　　　　　　円</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消費税等：金　　　　　　　　　円</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合計金額：金　　　　　　　　　円</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前項の工事代金には、別途明示されている場合を除き、本工事に必要となる材料費、施工費その他見積書に記載された費用を含むものとする。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駐車料金、高所作業費、足場設置費、特殊搬入費、夜間・早朝作業費その他通常の施工条件を超えて必要となる費用については、甲乙間で別途合意のうえ、甲が負担するものとする。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b0b9d7r41jne" w:id="5"/>
      <w:bookmarkEnd w:id="5"/>
      <w:r w:rsidDel="00000000" w:rsidR="00000000" w:rsidRPr="00000000">
        <w:rPr>
          <w:rFonts w:ascii="Arial Unicode MS" w:cs="Arial Unicode MS" w:eastAsia="Arial Unicode MS" w:hAnsi="Arial Unicode MS"/>
          <w:b w:val="1"/>
          <w:bCs w:val="1"/>
          <w:rtl w:val="0"/>
        </w:rPr>
        <w:t xml:space="preserve">第5条（支払方法）</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甲は乙に対し、工事代金を次の方法により支払うものとする。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支払方法：現金・銀行振込・クレジットカード・その他（　　　　　　）</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銀行振込による場合の振込手数料は、甲乙間で別段の合意がない限り、甲の負担とする。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甲が正当な理由なく支払期限までに工事代金を支払わない場合、乙は相当の期間を定めて支払いを催告することができる。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bds2wbqpo7zk"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甲は、本工事の実施に必要な範囲で、乙及び乙が施工のために使用する者が工事場所へ立ち入ることを認めるものとする。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甲は、施工場所周辺にある家具、家電、商品、展示品、装飾品その他破損又は汚損のおそれがある物品について、あらかじめ移動その他必要な措置を講じるものとする。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甲が自ら移動することが困難な物品がある場合は、施工開始前に乙へその旨を申し出るものとする。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甲は、本工事に必要となる電気、水道その他の設備について、合理的な範囲で乙による使用を認めるものとする。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r860o1v7ype" w:id="7"/>
      <w:bookmarkEnd w:id="7"/>
      <w:r w:rsidDel="00000000" w:rsidR="00000000" w:rsidRPr="00000000">
        <w:rPr>
          <w:rFonts w:ascii="Arial Unicode MS" w:cs="Arial Unicode MS" w:eastAsia="Arial Unicode MS" w:hAnsi="Arial Unicode MS"/>
          <w:b w:val="1"/>
          <w:bCs w:val="1"/>
          <w:rtl w:val="0"/>
        </w:rPr>
        <w:t xml:space="preserve">第7条（施工条件）</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乙は、本工事の内容及び施工場所の状況に応じ、合理的かつ適切な方法により施工するものとする。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乙は、本工事の実施にあたり、建物、設備及び周辺環境への影響を可能な限り抑えるよう努めるものとする。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施工中は、ガラス片、粉じん、シーリング材その他の施工材料が発生する場合があり、乙は通常必要とされる養生及び清掃を行うものとする。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甲は、安全確保のため、施工中は乙の指示に従い、施工区域に立ち入らないものとし、子ども、ペットその他第三者についても施工区域へ立ち入らないよう必要な措置を講じるものとする。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q8rma42ovu11" w:id="8"/>
      <w:bookmarkEnd w:id="8"/>
      <w:r w:rsidDel="00000000" w:rsidR="00000000" w:rsidRPr="00000000">
        <w:rPr>
          <w:rFonts w:ascii="Arial Unicode MS" w:cs="Arial Unicode MS" w:eastAsia="Arial Unicode MS" w:hAnsi="Arial Unicode MS"/>
          <w:b w:val="1"/>
          <w:bCs w:val="1"/>
          <w:rtl w:val="0"/>
        </w:rPr>
        <w:t xml:space="preserve">第8条（追加工事及び変更工事）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本工事の施工中に、サッシ、窓枠、下地その他の劣化、変形、腐食、破損等が判明し、追加の補修又は交換が必要となった場合、乙は甲にその旨を説明するものとする。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前項の追加工事については、緊急に対応する必要がある場合を除き、乙は甲の承諾を得たうえで実施するものとする。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甲から本工事の内容変更又は追加施工の依頼があった場合、乙は、その内容に応じて追加料金及び工期変更の有無を甲に提示するものとする。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追加工事又は変更工事に伴う代金は、本契約に定める工事代金とは別に甲が負担するものとする。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y56arji5f0ir" w:id="9"/>
      <w:bookmarkEnd w:id="9"/>
      <w:r w:rsidDel="00000000" w:rsidR="00000000" w:rsidRPr="00000000">
        <w:rPr>
          <w:rFonts w:ascii="Arial Unicode MS" w:cs="Arial Unicode MS" w:eastAsia="Arial Unicode MS" w:hAnsi="Arial Unicode MS"/>
          <w:b w:val="1"/>
          <w:bCs w:val="1"/>
          <w:rtl w:val="0"/>
        </w:rPr>
        <w:t xml:space="preserve">第9条（ガラス及び材料の仕様）</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乙は、見積書、仕様書その他甲乙間で合意した内容に従ってガラス及び施工材料を使用するものとする。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製造終了、在庫不足、供給停止その他乙の合理的な支配を超える事情により、合意した製品又は材料を使用できない場合、乙は甲に説明したうえで、同等又はこれに近い性能・仕様を有する製品への変更を提案することができ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既存ガラスと交換後のガラスとの間に、製造時期、製造方法、厚さ、表面処理その他の違いにより、色味、透明度、反射、模様その他外観上の差異が生じることがあることを甲は確認する。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7p0w2hf8g3ux" w:id="10"/>
      <w:bookmarkEnd w:id="10"/>
      <w:r w:rsidDel="00000000" w:rsidR="00000000" w:rsidRPr="00000000">
        <w:rPr>
          <w:rFonts w:ascii="Arial Unicode MS" w:cs="Arial Unicode MS" w:eastAsia="Arial Unicode MS" w:hAnsi="Arial Unicode MS"/>
          <w:b w:val="1"/>
          <w:bCs w:val="1"/>
          <w:rtl w:val="0"/>
        </w:rPr>
        <w:t xml:space="preserve">第10条（既存部分への影響）</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ガラスの撤去又は取付けに伴い、既存のシーリング材、パッキン、ビート、窓枠、サッシ、塗装面、クロスその他施工箇所周辺に一定の加工又は施工跡が生じる場合がある。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乙は、本工事の施工上通常必要となる範囲を超えて既存部分を損傷しないよう合理的な注意を払うものとする。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部分の経年劣化、腐食、変形、施工不良その他乙の責めに帰することのできない事情により生じた破損、不具合又は外観上の変化については、乙は責任を負わないものとする。ただし、法令上乙が責任を免れることのできない場合はこの限りでない。</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6iqdi37aoyb8" w:id="11"/>
      <w:bookmarkEnd w:id="11"/>
      <w:r w:rsidDel="00000000" w:rsidR="00000000" w:rsidRPr="00000000">
        <w:rPr>
          <w:rFonts w:ascii="Arial Unicode MS" w:cs="Arial Unicode MS" w:eastAsia="Arial Unicode MS" w:hAnsi="Arial Unicode MS"/>
          <w:b w:val="1"/>
          <w:bCs w:val="1"/>
          <w:rtl w:val="0"/>
        </w:rPr>
        <w:t xml:space="preserve">第11条（工期の変更）</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候不良、災害、交通事情、資材の供給遅延、製品の欠品、施工場所の状況、他の工事との調整その他乙の合理的な支配を超える事情により予定どおり施工することが困難となった場合、乙は甲に通知し、甲乙協議のうえ施工日又は完成予定日を変更する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tzspleeifo2j" w:id="12"/>
      <w:bookmarkEnd w:id="12"/>
      <w:r w:rsidDel="00000000" w:rsidR="00000000" w:rsidRPr="00000000">
        <w:rPr>
          <w:rFonts w:ascii="Arial Unicode MS" w:cs="Arial Unicode MS" w:eastAsia="Arial Unicode MS" w:hAnsi="Arial Unicode MS"/>
          <w:b w:val="1"/>
          <w:bCs w:val="1"/>
          <w:rtl w:val="0"/>
        </w:rPr>
        <w:t xml:space="preserve">第12条（工事の中断）</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乙は、次の各号のいずれかに該当する場合、本工事の全部又は一部を一時中断することができる。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強風、豪雨、降雪その他の気象条件により安全な施工が困難な場合</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施工場所における安全を確保できない場合</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建物又は設備に予期しない不具合が判明した場合</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甲による必要な協力が得られない場合</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その他施工を継続することが不適切であると合理的に判断される場合</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前項の場合、乙は可能な限り速やかに甲へ事情を説明し、施工再開について協議するものとする。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stku7ee2f90g" w:id="13"/>
      <w:bookmarkEnd w:id="13"/>
      <w:r w:rsidDel="00000000" w:rsidR="00000000" w:rsidRPr="00000000">
        <w:rPr>
          <w:rFonts w:ascii="Arial Unicode MS" w:cs="Arial Unicode MS" w:eastAsia="Arial Unicode MS" w:hAnsi="Arial Unicode MS"/>
          <w:b w:val="1"/>
          <w:bCs w:val="1"/>
          <w:rtl w:val="0"/>
        </w:rPr>
        <w:t xml:space="preserve">第13条（完成及び確認）</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乙は、本工事が完了したときは、その旨を甲に通知するものとする。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甲は、本工事完了後、施工箇所及び施工内容を確認するものとし、施工内容に契約内容との相違又は明らかな不具合がある場合は、合理的な期間内に乙へ申し出るものとする。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乙の責めに帰すべき施工上の不具合が認められた場合、乙は、法令及び本契約に従い、補修その他合理的な対応を行うものとする。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1lv7li91r672" w:id="14"/>
      <w:bookmarkEnd w:id="14"/>
      <w:r w:rsidDel="00000000" w:rsidR="00000000" w:rsidRPr="00000000">
        <w:rPr>
          <w:rFonts w:ascii="Arial Unicode MS" w:cs="Arial Unicode MS" w:eastAsia="Arial Unicode MS" w:hAnsi="Arial Unicode MS"/>
          <w:b w:val="1"/>
          <w:bCs w:val="1"/>
          <w:rtl w:val="0"/>
        </w:rPr>
        <w:t xml:space="preserve">第14条（保証）</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本工事について保証期間を設定する場合、その期間及び保証内容は、保証書、見積書その他乙が甲に交付する書面に定めるものとする。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次の各号に該当する不具合については、乙の施工上の責任に起因する場合を除き、保証の対象外とすることができる。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地震、台風、強風、落雷、火災、水害その他の不可抗力によるもの</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飛来物、衝突、いたずらその他第三者の行為によるもの</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建物、サッシ、窓枠その他既存部分の変形又は劣化によるもの</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甲又は第三者による加工、修理、改造等によるもの</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通常想定される使用方法を超える使用によるもの</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その他乙の施工上の責任に起因しないもの</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本条は、法令上認められる甲の権利を不当に制限するものではない。</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yia8qnd4y6pz" w:id="15"/>
      <w:bookmarkEnd w:id="15"/>
      <w:r w:rsidDel="00000000" w:rsidR="00000000" w:rsidRPr="00000000">
        <w:rPr>
          <w:rFonts w:ascii="Arial Unicode MS" w:cs="Arial Unicode MS" w:eastAsia="Arial Unicode MS" w:hAnsi="Arial Unicode MS"/>
          <w:b w:val="1"/>
          <w:bCs w:val="1"/>
          <w:rtl w:val="0"/>
        </w:rPr>
        <w:t xml:space="preserve">第15条（損害及び事故への対応）</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乙は、本工事の施工に際して、乙の責めに帰すべき事由により甲の建物、設備又は物品を破損した場合、甲乙協議のうえ、修補、代替又は損害賠償その他合理的な方法により対応するものとする。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既存設備の経年劣化、隠れた腐食、構造上の問題その他施工前に通常確認することが困難な事情に起因する損害については、乙に故意又は過失がある場合を除き、乙は責任を負わないものとする。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甲又は第三者が乙の安全上の指示に従わなかったことによって生じた損害については、乙の責めに帰すべき部分を除き、乙は責任を負わないものとする。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87259kn1182f" w:id="16"/>
      <w:bookmarkEnd w:id="16"/>
      <w:r w:rsidDel="00000000" w:rsidR="00000000" w:rsidRPr="00000000">
        <w:rPr>
          <w:rFonts w:ascii="Arial Unicode MS" w:cs="Arial Unicode MS" w:eastAsia="Arial Unicode MS" w:hAnsi="Arial Unicode MS"/>
          <w:b w:val="1"/>
          <w:bCs w:val="1"/>
          <w:rtl w:val="0"/>
        </w:rPr>
        <w:t xml:space="preserve">第16条（キャンセル）</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甲が本工事の施工前に契約を解除又は工事をキャンセルする場合、乙は、それまでに実際に発生した材料発注費、加工費、運搬費その他合理的な費用について、甲に請求することができる。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オーダーサイズのガラスその他甲の注文に応じて個別に製作又は加工された材料について、発注後のキャンセルが困難である場合、乙は、その旨及び甲が負担する費用を可能な限り事前に説明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消費者契約その他法令上特別な規定が適用される場合には、その規定に従うものとする。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p4efa0xd923w" w:id="17"/>
      <w:bookmarkEnd w:id="17"/>
      <w:r w:rsidDel="00000000" w:rsidR="00000000" w:rsidRPr="00000000">
        <w:rPr>
          <w:rFonts w:ascii="Arial Unicode MS" w:cs="Arial Unicode MS" w:eastAsia="Arial Unicode MS" w:hAnsi="Arial Unicode MS"/>
          <w:b w:val="1"/>
          <w:bCs w:val="1"/>
          <w:rtl w:val="0"/>
        </w:rPr>
        <w:t xml:space="preserve">第17条（契約の解除）</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甲又は乙は、相手方に次の各号のいずれかの事由が生じた場合、催告を要することなく本契約を解除することができる。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差押え、仮差押えその他これらに類する手続を受け、本契約の履行に重大な支障が生じると認められるとき</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破産手続、民事再生手続その他これらに類する手続の申立てがあったとき</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本契約の継続が困難となる重大な契約違反があったとき</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本条による解除は、解除した当事者による損害賠償請求を妨げない。</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qone2t4vjlsg" w:id="18"/>
      <w:bookmarkEnd w:id="18"/>
      <w:r w:rsidDel="00000000" w:rsidR="00000000" w:rsidRPr="00000000">
        <w:rPr>
          <w:rFonts w:ascii="Arial Unicode MS" w:cs="Arial Unicode MS" w:eastAsia="Arial Unicode MS" w:hAnsi="Arial Unicode MS"/>
          <w:b w:val="1"/>
          <w:bCs w:val="1"/>
          <w:rtl w:val="0"/>
        </w:rPr>
        <w:t xml:space="preserve">第18条（反社会的勢力の排除）</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甲及び乙は、自ら並びにその役員等が、暴力団、暴力団員その他これらに準ずる反社会的勢力に該当しないことを表明し、保証する。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甲又は乙は、相手方が前項に違反したことが判明した場合、何らの催告を要することなく本契約を解除することができる。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wc0ibs8stcz7"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工事に関連して取得した甲の氏名、住所、電話番号その他の個人情報について、法令に従い適切に取り扱うものとし、本工事の実施、連絡、代金請求、アフターサービスその他正当な目的の範囲内で利用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qur7g2su92w5"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その他の災害、感染症の拡大、戦争、暴動、法令若しくは行政上の措置、物流の停止、資材供給の著しい遅延その他当事者の合理的な支配を超える事由により、本契約上の義務の全部又は一部の履行が遅延し、又は不能となった場合、当該当事者は、その責めに帰すべき場合を除き、その責任を負わない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7gcp3ljn85yi" w:id="21"/>
      <w:bookmarkEnd w:id="21"/>
      <w:r w:rsidDel="00000000" w:rsidR="00000000" w:rsidRPr="00000000">
        <w:rPr>
          <w:rFonts w:ascii="Arial Unicode MS" w:cs="Arial Unicode MS" w:eastAsia="Arial Unicode MS" w:hAnsi="Arial Unicode MS"/>
          <w:b w:val="1"/>
          <w:bCs w:val="1"/>
          <w:rtl w:val="0"/>
        </w:rPr>
        <w:t xml:space="preserve">第21条（権利義務の譲渡禁止）</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甲及び乙は、相手方の事前の承諾なく、本契約上の地位又は本契約から生じる権利若しくは義務を第三者に譲渡し、承継させ、又は担保に供してはならない。</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3jdc60p8vc80"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本契約に定めのない事項又は本契約の各条項の解釈について疑義が生じた場合、甲及び乙は、関係法令及び取引慣行を踏まえ、誠意をもって協議し、その解決を図るものとする。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bvsorints6hm"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間で別途合意した地方裁判所又は簡易裁判所を第一審の合意管轄裁判所とする。ただし、法令上専属的な管轄その他これと異なる定めが適用される場合は、その定めに従う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の意思を表示し、それぞれ当該電磁的記録を保管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