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gmb6ik3xnng" w:id="0"/>
      <w:bookmarkEnd w:id="0"/>
      <w:r w:rsidDel="00000000" w:rsidR="00000000" w:rsidRPr="00000000">
        <w:rPr>
          <w:rFonts w:ascii="Arial Unicode MS" w:cs="Arial Unicode MS" w:eastAsia="Arial Unicode MS" w:hAnsi="Arial Unicode MS"/>
          <w:b w:val="1"/>
          <w:bCs w:val="1"/>
          <w:sz w:val="44"/>
          <w:szCs w:val="44"/>
          <w:rtl w:val="0"/>
        </w:rPr>
        <w:t xml:space="preserve">ガラス割れ替え工事契約書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　　　　　　　　　　　　　（以下「甲」という。）と、施工業者　　　　　　　　　　　　　（以下「乙」という。）は、建物その他の施設に設置された破損ガラスの撤去および新たなガラスへの交換工事について、次のとおりガラス割れ替え工事契約（以下「本契約」という。）を締結する。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dzrw5o5yfx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破損したガラスの撤去、新たなガラスの取付けその他これらに付随する工事を委託し、乙がこれを請け負うにあたり、工事内容、請負代金、施工条件、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s9rj55opcem"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乙が実施する工事（以下「本工事」という。）の内容は、次のとおりとする。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ガラスの厚さ・寸法：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施工方法：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工事予定日：　　　　年　　月　　日</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本工事には、別途合意がない限り、既存の破損ガラスの撤去、新規ガラスの搬入および取付け、必要なシーリング・パテ等の施工ならびに通常必要となる清掃および廃材処理を含むものとする。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サッシ、窓枠、建具、外壁その他ガラス以外の部分の修理または交換については、見積書その他の書面に明記されている場合を除き、本工事には含まれないものとする。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3h9d17r2w7gk" w:id="3"/>
      <w:bookmarkEnd w:id="3"/>
      <w:r w:rsidDel="00000000" w:rsidR="00000000" w:rsidRPr="00000000">
        <w:rPr>
          <w:rFonts w:ascii="Arial Unicode MS" w:cs="Arial Unicode MS" w:eastAsia="Arial Unicode MS" w:hAnsi="Arial Unicode MS"/>
          <w:b w:val="1"/>
          <w:bCs w:val="1"/>
          <w:rtl w:val="0"/>
        </w:rPr>
        <w:t xml:space="preserve">第3条（請負代金）</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本工事の請負代金は、次のとおりとする。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請負代金：金　　　　　　　　　円（税込）</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前項の請負代金には、見積書等に別段の記載がある場合を除き、ガラス代、施工費、通常の副資材費、既存ガラスの撤去費および廃材処分費を含むものとする。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高所作業、特殊搬入、足場設置、クレーンその他の重機使用、交通誘導、夜間・休日作業その他通常の施工方法を超える作業が必要となった場合、その費用の取扱いは甲乙協議のうえ定める。</w:t>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941wyqj4xws8" w:id="4"/>
      <w:bookmarkEnd w:id="4"/>
      <w:r w:rsidDel="00000000" w:rsidR="00000000" w:rsidRPr="00000000">
        <w:rPr>
          <w:rFonts w:ascii="Arial Unicode MS" w:cs="Arial Unicode MS" w:eastAsia="Arial Unicode MS" w:hAnsi="Arial Unicode MS"/>
          <w:b w:val="1"/>
          <w:bCs w:val="1"/>
          <w:rtl w:val="0"/>
        </w:rPr>
        <w:t xml:space="preserve">第4条（代金の支払）</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甲は、乙に対し、前条に定める請負代金を、次の方法により支払うものとする。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支払方法：現金・銀行振込・その他（　　　　　　　　　）</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　　　　　　　　　　　　　　　　　　　　　　　　　</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なお、銀行振込に要する手数料は、甲乙間で別途合意した場合を除き、甲の負担とする。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gb4ps3u1mgjn" w:id="5"/>
      <w:bookmarkEnd w:id="5"/>
      <w:r w:rsidDel="00000000" w:rsidR="00000000" w:rsidRPr="00000000">
        <w:rPr>
          <w:rFonts w:ascii="Arial Unicode MS" w:cs="Arial Unicode MS" w:eastAsia="Arial Unicode MS" w:hAnsi="Arial Unicode MS"/>
          <w:b w:val="1"/>
          <w:bCs w:val="1"/>
          <w:rtl w:val="0"/>
        </w:rPr>
        <w:t xml:space="preserve">第5条（現場確認および寸法等）</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乙は、本工事に必要な範囲で、施工箇所、ガラスの寸法、厚さ、種類、サッシの状態、施工環境その他必要な事項を確認する。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既存ガラスの破損等により正確な種類、仕様または性能を確認できない場合、乙は、現場の状況および甲から提供された情報等に基づき、合理的に適切と判断する仕様を甲に提案するものとする。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既存ガラスと同一の商品が廃番、生産終了その他の理由により調達できない場合、乙は、甲の承諾を得たうえで、同等またはこれに近い性能を有する製品に変更することができる。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jlanpdsayuw8"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甲は、本工事の実施に必要な範囲で、乙が施工場所へ立ち入ることを認めるものとする。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甲は、本工事の施工に支障となる家具、什器、商品、植木その他の物品について、乙から合理的な範囲で移動等を求められた場合、これに協力するものとする。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甲は、施工場所に関する構造上の問題、過去の修理履歴、特殊なガラスの使用その他本工事に影響を及ぼす事情を知っている場合、あらかじめ乙に通知するものとする。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bvhmznodacie" w:id="7"/>
      <w:bookmarkEnd w:id="7"/>
      <w:r w:rsidDel="00000000" w:rsidR="00000000" w:rsidRPr="00000000">
        <w:rPr>
          <w:rFonts w:ascii="Arial Unicode MS" w:cs="Arial Unicode MS" w:eastAsia="Arial Unicode MS" w:hAnsi="Arial Unicode MS"/>
          <w:b w:val="1"/>
          <w:bCs w:val="1"/>
          <w:rtl w:val="0"/>
        </w:rPr>
        <w:t xml:space="preserve">第7条（追加・変更工事）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着手後、サッシの腐食、変形、下地の劣化その他事前確認では合理的に発見することが困難であった事情が判明し、追加または変更工事が必要となった場合、乙は、その内容を甲に通知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前項の場合、甲乙は、追加・変更工事の内容、追加費用および工期について協議し、甲の承諾を得たうえで施工するものとする。ただし、安全確保その他緊急の措置が必要な場合は、この限りでない。</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甲の希望によりガラスの種類、仕様、施工範囲その他の内容を変更する場合についても、甲乙協議のうえ請負代金および工期を変更することができる。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15owh72j9zj3" w:id="8"/>
      <w:bookmarkEnd w:id="8"/>
      <w:r w:rsidDel="00000000" w:rsidR="00000000" w:rsidRPr="00000000">
        <w:rPr>
          <w:rFonts w:ascii="Arial Unicode MS" w:cs="Arial Unicode MS" w:eastAsia="Arial Unicode MS" w:hAnsi="Arial Unicode MS"/>
          <w:b w:val="1"/>
          <w:bCs w:val="1"/>
          <w:rtl w:val="0"/>
        </w:rPr>
        <w:t xml:space="preserve">第8条（工期および施工日の変更）</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乙は、第2条に定める工事予定日に本工事を実施するものとする。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不良、災害、交通事情、資材の欠品・納期遅延、施工場所の状況その他乙の合理的な支配を超える事情により予定どおり施工することが困難となった場合、乙は甲に通知したうえで施工日を変更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甲の都合により施工日の変更を希望する場合、甲は速やかに乙に通知するものとする。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bc37z164c3am" w:id="9"/>
      <w:bookmarkEnd w:id="9"/>
      <w:r w:rsidDel="00000000" w:rsidR="00000000" w:rsidRPr="00000000">
        <w:rPr>
          <w:rFonts w:ascii="Arial Unicode MS" w:cs="Arial Unicode MS" w:eastAsia="Arial Unicode MS" w:hAnsi="Arial Unicode MS"/>
          <w:b w:val="1"/>
          <w:bCs w:val="1"/>
          <w:rtl w:val="0"/>
        </w:rPr>
        <w:t xml:space="preserve">第9条（安全確保）</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乙は、本工事の実施にあたり、ガラス片の飛散、落下その他の事故を防止するため、施工場所の状況に応じて合理的に必要な安全措置を講じるものとする。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甲は、施工中、乙の指示に従い、施工箇所およびその周辺への第三者の立入りを避けるなど、安全な施工環境の確保に協力するものとする。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店舗、事務所、共同住宅その他第三者の出入りがある場所については、甲乙が必要に応じて施工時間、立入制限その他の安全対策を協議するものとする。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2i7bs2is3czg" w:id="10"/>
      <w:bookmarkEnd w:id="10"/>
      <w:r w:rsidDel="00000000" w:rsidR="00000000" w:rsidRPr="00000000">
        <w:rPr>
          <w:rFonts w:ascii="Arial Unicode MS" w:cs="Arial Unicode MS" w:eastAsia="Arial Unicode MS" w:hAnsi="Arial Unicode MS"/>
          <w:b w:val="1"/>
          <w:bCs w:val="1"/>
          <w:rtl w:val="0"/>
        </w:rPr>
        <w:t xml:space="preserve">第10条（既存部分の状態）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乙は、本工事の施工にあたり、善良な管理者の注意をもって既存のサッシ、窓枠、建具、外壁その他の周辺部分を取り扱うものとする。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既存部分に経年劣化、腐食、変形、ひび割れ、接着力の低下その他の不具合が存在する場合、ガラスの割れ替えのみでは十分な安全性、気密性、水密性その他の性能を確保できないことがある。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前項の場合、乙は必要に応じて補修、部品交換その他の追加工事を甲に提案することができる。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hf862uapo5ko" w:id="11"/>
      <w:bookmarkEnd w:id="11"/>
      <w:r w:rsidDel="00000000" w:rsidR="00000000" w:rsidRPr="00000000">
        <w:rPr>
          <w:rFonts w:ascii="Arial Unicode MS" w:cs="Arial Unicode MS" w:eastAsia="Arial Unicode MS" w:hAnsi="Arial Unicode MS"/>
          <w:b w:val="1"/>
          <w:bCs w:val="1"/>
          <w:rtl w:val="0"/>
        </w:rPr>
        <w:t xml:space="preserve">第11条（色調・外観等の差異）</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既存ガラスと交換後のガラスとの間には、製造時期、メーカー、製品仕様、経年変化、光線の状態その他の事情により、色調、透明度、反射、模様その他外観上の差異が生じる場合がある。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既存製品と同一の製品を調達できない場合において、甲が乙の説明を受けたうえで代替品の使用を承諾したときは、通常許容される範囲の外観上の差異については契約不適合に該当しないものとする。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loaqzr6xrp2o" w:id="12"/>
      <w:bookmarkEnd w:id="12"/>
      <w:r w:rsidDel="00000000" w:rsidR="00000000" w:rsidRPr="00000000">
        <w:rPr>
          <w:rFonts w:ascii="Arial Unicode MS" w:cs="Arial Unicode MS" w:eastAsia="Arial Unicode MS" w:hAnsi="Arial Unicode MS"/>
          <w:b w:val="1"/>
          <w:bCs w:val="1"/>
          <w:rtl w:val="0"/>
        </w:rPr>
        <w:t xml:space="preserve">第12条（工事の完成および確認）</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乙は、本工事を完了したときは、その旨を甲に通知するものとする。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甲は、本工事の完了後、合理的な期間内に施工内容を確認し、契約内容と異なる箇所その他の問題を発見した場合は、速やかに乙へ通知するものとする。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乙の施工に契約内容との不適合が認められた場合、乙は、法令および本契約の定めに従い、補修その他合理的に必要な対応を行うものとする。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3slv0i314kho" w:id="13"/>
      <w:bookmarkEnd w:id="13"/>
      <w:r w:rsidDel="00000000" w:rsidR="00000000" w:rsidRPr="00000000">
        <w:rPr>
          <w:rFonts w:ascii="Arial Unicode MS" w:cs="Arial Unicode MS" w:eastAsia="Arial Unicode MS" w:hAnsi="Arial Unicode MS"/>
          <w:b w:val="1"/>
          <w:bCs w:val="1"/>
          <w:rtl w:val="0"/>
        </w:rPr>
        <w:t xml:space="preserve">第13条（保証および契約不適合）</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乙は、本工事について、通常求められる施工上の注意をもって施工するものとする。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乙の施工に起因する取付不良、著しいシーリング不良その他の契約不適合が認められた場合、甲は乙に対し、その内容を通知し、補修その他法令上認められる対応を求めることができる。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次の各号のいずれかに起因する破損または不具合については、乙の責めに帰すべき事由がある場合を除き、乙による無償補修等の対象外とする。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地震、台風、落雷、雹その他の自然災害</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飛来物、衝突、いたずら、犯罪その他第三者の行為</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甲または第三者による不適切な使用、加工または修理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建物、サッシ、窓枠その他既存部分の変形、劣化または不具合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本工事後に生じた外力その他乙の施工によらない原因</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unc77dyg61gc" w:id="14"/>
      <w:bookmarkEnd w:id="14"/>
      <w:r w:rsidDel="00000000" w:rsidR="00000000" w:rsidRPr="00000000">
        <w:rPr>
          <w:rFonts w:ascii="Arial Unicode MS" w:cs="Arial Unicode MS" w:eastAsia="Arial Unicode MS" w:hAnsi="Arial Unicode MS"/>
          <w:b w:val="1"/>
          <w:bCs w:val="1"/>
          <w:rtl w:val="0"/>
        </w:rPr>
        <w:t xml:space="preserve">第14条（破損ガラスおよび廃材の処理）</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本工事により撤去した破損ガラス、シーリング材その他の廃材は、甲乙間で別段の合意がない限り、乙が適切に処理するものとする。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撤去したガラスその他の部材の返却を希望する場合は、原則として施工前に乙へ申し出るものとする。ただし、安全上または法令上の理由により返却することが適切でないものについては、この限りで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xebwarvqbn6v" w:id="15"/>
      <w:bookmarkEnd w:id="15"/>
      <w:r w:rsidDel="00000000" w:rsidR="00000000" w:rsidRPr="00000000">
        <w:rPr>
          <w:rFonts w:ascii="Arial Unicode MS" w:cs="Arial Unicode MS" w:eastAsia="Arial Unicode MS" w:hAnsi="Arial Unicode MS"/>
          <w:b w:val="1"/>
          <w:bCs w:val="1"/>
          <w:rtl w:val="0"/>
        </w:rPr>
        <w:t xml:space="preserve">第15条（工事の中止）</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乙は、次の各号のいずれかに該当し、安全または適切な施工が困難であると合理的に判断した場合、本工事を一時中止することができる。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強風、豪雨その他の天候により施工上の危険がある場合</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サッシ、建物その他の施工箇所に重大な劣化または損傷が確認された場合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施工場所の安全を確保できない場合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甲または第三者の行為により施工を継続することが困難な場合</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その他、本工事を継続することが安全上または技術上適切でない場合</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2x37lyuazbc5"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甲または乙が、本契約に違反し、自己の責めに帰すべき事由により相手方に損害を与えた場合は、法令に従い、その損害を賠償する責任を負うものとする。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1miuj1aovo81"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戦争、暴動、感染症の流行、行政機関による命令、交通・物流の停止、資材供給の著しい遅延その他甲乙いずれの責めにも帰することのできない事由により、本契約上の義務の全部または一部の履行が遅延し、または困難となった場合、甲乙は、その対応について誠実に協議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rp4e1gxim2ib" w:id="18"/>
      <w:bookmarkEnd w:id="18"/>
      <w:r w:rsidDel="00000000" w:rsidR="00000000" w:rsidRPr="00000000">
        <w:rPr>
          <w:rFonts w:ascii="Arial Unicode MS" w:cs="Arial Unicode MS" w:eastAsia="Arial Unicode MS" w:hAnsi="Arial Unicode MS"/>
          <w:b w:val="1"/>
          <w:bCs w:val="1"/>
          <w:rtl w:val="0"/>
        </w:rPr>
        <w:t xml:space="preserve">第18条（解除）</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甲または乙は、相手方が本契約に違反し、相当の期間を定めてその是正を求めたにもかかわらず、当該期間内に是正されない場合、本契約の全部または一部を解除することができる。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相手方について支払停止、破産手続開始、民事再生手続開始その他これらに類する重大な信用不安が生じた場合、甲または乙は、催告を要することなく本契約を解除することができる。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本契約が工事完成前に終了した場合、甲乙は、既に実施された工事、発注済みの特注ガラスその他の費用の精算について協議するものとする。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npyxbwn6vop1"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甲または乙は、相手方が前項に違反したことが判明した場合、何らの催告を要することなく本契約を解除することができる。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1lsaeoi5qjz" w:id="20"/>
      <w:bookmarkEnd w:id="20"/>
      <w:r w:rsidDel="00000000" w:rsidR="00000000" w:rsidRPr="00000000">
        <w:rPr>
          <w:rFonts w:ascii="Arial Unicode MS" w:cs="Arial Unicode MS" w:eastAsia="Arial Unicode MS" w:hAnsi="Arial Unicode MS"/>
          <w:b w:val="1"/>
          <w:bCs w:val="1"/>
          <w:rtl w:val="0"/>
        </w:rPr>
        <w:t xml:space="preserve">第20条（権利義務の譲渡）</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相手方の事前の承諾なく、本契約上の地位または本契約から生じる権利もしくは義務を第三者に譲渡し、承継させ、または担保に供してはならない。ただし、法令上認められる場合または相手方が承諾した場合は、この限りでない。</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f32exe1mf1nv"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本契約に定めのない事項または本契約の各条項の解釈について疑義が生じた場合、甲および乙は、関係法令および取引慣行を踏まえ、誠意をもって協議し解決するものとする。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aipbf0bo4l99" w:id="22"/>
      <w:bookmarkEnd w:id="22"/>
      <w:r w:rsidDel="00000000" w:rsidR="00000000" w:rsidRPr="00000000">
        <w:rPr>
          <w:rFonts w:ascii="Arial Unicode MS" w:cs="Arial Unicode MS" w:eastAsia="Arial Unicode MS" w:hAnsi="Arial Unicode MS"/>
          <w:b w:val="1"/>
          <w:bCs w:val="1"/>
          <w:rtl w:val="0"/>
        </w:rPr>
        <w:t xml:space="preserve">第22条（準拠法および合意管轄）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本契約に関して訴訟の必要が生じた場合は、　　　　　　　　　地方裁判所または　　　　　　　　　簡易裁判所を第一審の合意管轄裁判所とする。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記名押印のうえ各1通を保有する。ただし、本契約を電磁的方法により締結する場合は、電磁的記録を作成し、甲乙が電子署名その他合意した方法により締結し、それぞれ当該電磁的記録を保管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