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fh0egfza58ws" w:id="0"/>
      <w:bookmarkEnd w:id="0"/>
      <w:r w:rsidDel="00000000" w:rsidR="00000000" w:rsidRPr="00000000">
        <w:rPr>
          <w:rFonts w:ascii="Arial Unicode MS" w:cs="Arial Unicode MS" w:eastAsia="Arial Unicode MS" w:hAnsi="Arial Unicode MS"/>
          <w:b w:val="1"/>
          <w:bCs w:val="1"/>
          <w:sz w:val="44"/>
          <w:szCs w:val="44"/>
          <w:rtl w:val="0"/>
        </w:rPr>
        <w:t xml:space="preserve">介護タクシー運行委託契約書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介護タクシー事業者（以下「乙」という。）は、介護タクシーの運行業務の委託に関し、以下のとおり介護タクシー運行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d2r29yolqmgt"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本契約は、甲が提供する介護サービス又は関連事業に付随して必要となる利用者の移動支援について、乙が介護タクシーによる運行業務を受託し、円滑かつ安全に実施することを目的とする。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r8ukdev2x7ll"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乙は、甲の依頼に基づき、介護タクシーを用いて、利用者の送迎その他移動支援業務（以下「本業務」という。）を行う。</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本業務には、乗降時の介助、車いす等の固定、利用者の安全確保に必要な付随行為を含むものとする。</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本業務の具体的内容、運行区間、日時等の詳細は、甲乙協議のうえ個別に定めるものとする。</w:t>
      </w:r>
    </w:p>
    <w:p w:rsidR="00000000" w:rsidDel="00000000" w:rsidP="00000000" w:rsidRDefault="00000000" w:rsidRPr="00000000" w14:paraId="0000000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hw39dfpw7h8x"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第3条（法令遵守）</w:t>
      </w:r>
    </w:p>
    <w:p w:rsidR="00000000" w:rsidDel="00000000" w:rsidP="00000000" w:rsidRDefault="00000000" w:rsidRPr="00000000" w14:paraId="0000000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乙は、道路運送法、介護保険法その他関係法令を遵守し、本業務を遂行するものとする。</w:t>
      </w:r>
    </w:p>
    <w:p w:rsidR="00000000" w:rsidDel="00000000" w:rsidP="00000000" w:rsidRDefault="00000000" w:rsidRPr="00000000" w14:paraId="0000000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乙は、介護タクシー事業に必要な許認可、登録、資格等を有し、これを有効に維持するものとする。</w:t>
      </w:r>
    </w:p>
    <w:p w:rsidR="00000000" w:rsidDel="00000000" w:rsidP="00000000" w:rsidRDefault="00000000" w:rsidRPr="00000000" w14:paraId="00000010">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oskfij6nw5w2"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第4条（運行体制）</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乙は、本業務に従事する運転者及び介助者について、必要な知識及び技能を有する者を配置する。</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乙は、車両の点検整備を適切に行い、安全な運行を確保する責任を負う。</w:t>
      </w:r>
    </w:p>
    <w:p w:rsidR="00000000" w:rsidDel="00000000" w:rsidP="00000000" w:rsidRDefault="00000000" w:rsidRPr="00000000" w14:paraId="0000001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huvonoff4yow"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第5条（委託料）</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甲は、乙に対し、本業務の対価として、別途協議のうえ定める運行委託料を支払う。</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委託料の支払方法、支払期限その他の条件は、甲乙協議のうえ書面又は電磁的方法により定めるものとする。</w:t>
      </w:r>
    </w:p>
    <w:p w:rsidR="00000000" w:rsidDel="00000000" w:rsidP="00000000" w:rsidRDefault="00000000" w:rsidRPr="00000000" w14:paraId="0000001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c33a9uwqnc01"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第6条（再委託の禁止）</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乙は、甲の事前の書面承諾なく、本業務の全部又は一部を第三者に再委託してはならない。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rcx52o9n723f"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乙は、本業務に関連して知り得た甲又は利用者に関する情報を、第三者に開示又は漏えいしてはならない。</w:t>
      </w:r>
    </w:p>
    <w:p w:rsidR="00000000" w:rsidDel="00000000" w:rsidP="00000000" w:rsidRDefault="00000000" w:rsidRPr="00000000" w14:paraId="0000001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本条の義務は、本契約終了後も存続するものとする。</w:t>
      </w:r>
    </w:p>
    <w:p w:rsidR="00000000" w:rsidDel="00000000" w:rsidP="00000000" w:rsidRDefault="00000000" w:rsidRPr="00000000" w14:paraId="0000001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e49jaxs2cok1"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2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乙は、本業務に関連して取り扱う利用者の個人情報を、法令及び甲の指示に従い、適切に管理する。</w:t>
      </w:r>
    </w:p>
    <w:p w:rsidR="00000000" w:rsidDel="00000000" w:rsidP="00000000" w:rsidRDefault="00000000" w:rsidRPr="00000000" w14:paraId="0000002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乙は、個人情報の漏えい、滅失又は毀損が生じた場合には、直ちに甲へ報告し、必要な対応を講じるものとする。</w:t>
      </w:r>
    </w:p>
    <w:p w:rsidR="00000000" w:rsidDel="00000000" w:rsidP="00000000" w:rsidRDefault="00000000" w:rsidRPr="00000000" w14:paraId="00000023">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lsylaye4hrv"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第9条（事故対応）</w:t>
      </w:r>
    </w:p>
    <w:p w:rsidR="00000000" w:rsidDel="00000000" w:rsidP="00000000" w:rsidRDefault="00000000" w:rsidRPr="00000000" w14:paraId="0000002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本業務中に事故が発生した場合、乙は直ちに必要な措置を講じ、速やかに甲へ報告する。</w:t>
      </w:r>
    </w:p>
    <w:p w:rsidR="00000000" w:rsidDel="00000000" w:rsidP="00000000" w:rsidRDefault="00000000" w:rsidRPr="00000000" w14:paraId="0000002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事故により利用者又は第三者に損害が生じた場合の責任分担については、甲乙協議のうえ誠意をもって解決するものとする。</w:t>
      </w:r>
    </w:p>
    <w:p w:rsidR="00000000" w:rsidDel="00000000" w:rsidP="00000000" w:rsidRDefault="00000000" w:rsidRPr="00000000" w14:paraId="00000027">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3ol6cetsc095"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甲又は乙は、本契約に違反し、相手方に損害を与えた場合、当該損害を賠償する責任を負うものとする。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8h4kfsiqnexr"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C">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期間満了日の●か月前までに、甲乙いずれからも書面による解約の意思表示がない場合、本契約は同一条件にて更新されるものとする。</w:t>
      </w:r>
    </w:p>
    <w:p w:rsidR="00000000" w:rsidDel="00000000" w:rsidP="00000000" w:rsidRDefault="00000000" w:rsidRPr="00000000" w14:paraId="0000002E">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riwrx3ezsa46"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甲又は乙は、相手方が本契約に違反し、相当期間を定めて是正を求めたにもかかわらず改善されない場合、本契約の全部又は一部を解除することができる。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vns1538mecud"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本契約に定めのない事項又は疑義が生じた場合には、甲乙誠意をもって協議し、円満に解決を図るものとする。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2wyz464b31mv"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●●介護タクシー事業者</w:t>
        <w:br w:type="textWrapping"/>
        <w:t xml:space="preserve">住所：</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