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l0rmn3rig2r" w:id="0"/>
      <w:bookmarkEnd w:id="0"/>
      <w:r w:rsidDel="00000000" w:rsidR="00000000" w:rsidRPr="00000000">
        <w:rPr>
          <w:rFonts w:ascii="Arial Unicode MS" w:cs="Arial Unicode MS" w:eastAsia="Arial Unicode MS" w:hAnsi="Arial Unicode MS"/>
          <w:b w:val="1"/>
          <w:bCs w:val="1"/>
          <w:sz w:val="44"/>
          <w:szCs w:val="44"/>
          <w:rtl w:val="0"/>
        </w:rPr>
        <w:t xml:space="preserve">断熱ガラス施工確認書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断熱性能を有するガラスの交換、取付けその他の施工について、施工内容、ガラスの仕様、断熱性能、既存サッシとの適合性その他の重要事項を、施工前に依頼者と施工業者との間で確認することを目的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依頼者及び施工業者は、以下の内容を確認し、これに基づき施工を実施するものとする。</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b w:val="1"/>
          <w:bCs w:val="1"/>
        </w:rPr>
      </w:pPr>
      <w:bookmarkStart w:colFirst="0" w:colLast="0" w:name="_82fzmxv1qjx2" w:id="1"/>
      <w:bookmarkEnd w:id="1"/>
      <w:r w:rsidDel="00000000" w:rsidR="00000000" w:rsidRPr="00000000">
        <w:rPr>
          <w:rFonts w:ascii="Arial Unicode MS" w:cs="Arial Unicode MS" w:eastAsia="Arial Unicode MS" w:hAnsi="Arial Unicode MS"/>
          <w:b w:val="1"/>
          <w:bCs w:val="1"/>
          <w:rtl w:val="0"/>
        </w:rPr>
        <w:t xml:space="preserve">第1条（施工対象）</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施工業者は、依頼者からの依頼に基づき、次の施工場所及び施工箇所について断熱ガラスの施工を行う。</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7.0502331460195"/>
        <w:gridCol w:w="7728.461577877604"/>
        <w:tblGridChange w:id="0">
          <w:tblGrid>
            <w:gridCol w:w="1297.0502331460195"/>
            <w:gridCol w:w="7728.4615778776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ガラス交換　□ 新規取付け　□ 修理に伴う交換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753.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枚</w:t>
            </w:r>
          </w:p>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wo01z2kpcx1z" w:id="2"/>
      <w:bookmarkEnd w:id="2"/>
      <w:r w:rsidDel="00000000" w:rsidR="00000000" w:rsidRPr="00000000">
        <w:rPr>
          <w:rFonts w:ascii="Arial Unicode MS" w:cs="Arial Unicode MS" w:eastAsia="Arial Unicode MS" w:hAnsi="Arial Unicode MS"/>
          <w:b w:val="1"/>
          <w:bCs w:val="1"/>
          <w:rtl w:val="0"/>
        </w:rPr>
        <w:t xml:space="preserve">第2条（断熱ガラスの仕様）</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依頼者及び施工業者は、施工するガラスの仕様について、次のとおり確認する。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45"/>
        <w:gridCol w:w="5985"/>
        <w:tblGridChange w:id="0">
          <w:tblGrid>
            <w:gridCol w:w="3045"/>
            <w:gridCol w:w="59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複層ガラス　□ Low-E複層ガラス　□ 真空ガラス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ガラス構成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中空層・空気層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中空層の仕様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乾燥空気　□ アルゴンガス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Low-E膜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Low-E膜の仕様・位置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その他の仕様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3">
      <w:pPr>
        <w:pStyle w:val="Heading2"/>
        <w:keepNext w:val="0"/>
        <w:keepLines w:val="0"/>
        <w:spacing w:after="80" w:lineRule="auto"/>
        <w:rPr>
          <w:b w:val="1"/>
          <w:bCs w:val="1"/>
        </w:rPr>
      </w:pPr>
      <w:bookmarkStart w:colFirst="0" w:colLast="0" w:name="_a6qugbrqj7d7" w:id="3"/>
      <w:bookmarkEnd w:id="3"/>
      <w:r w:rsidDel="00000000" w:rsidR="00000000" w:rsidRPr="00000000">
        <w:rPr>
          <w:rFonts w:ascii="Arial Unicode MS" w:cs="Arial Unicode MS" w:eastAsia="Arial Unicode MS" w:hAnsi="Arial Unicode MS"/>
          <w:b w:val="1"/>
          <w:bCs w:val="1"/>
          <w:rtl w:val="0"/>
        </w:rPr>
        <w:t xml:space="preserve">第3条（断熱性能に関する確認）</w:t>
      </w:r>
    </w:p>
    <w:p w:rsidR="00000000" w:rsidDel="00000000" w:rsidP="00000000" w:rsidRDefault="00000000" w:rsidRPr="00000000" w14:paraId="0000003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依頼者は、断熱ガラスが室内外の熱移動を抑制し、一般的な単板ガラスと比較して断熱性能の向上を目的とする製品であることを確認する。</w:t>
      </w:r>
    </w:p>
    <w:p w:rsidR="00000000" w:rsidDel="00000000" w:rsidP="00000000" w:rsidRDefault="00000000" w:rsidRPr="00000000" w14:paraId="0000003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断熱性能は、ガラスの種類、構成、厚さ、中空層、Low-E膜の有無、サッシの種類、建物の構造、施工箇所、方位、日射条件、気象条件その他の要因によって異なる。</w:t>
      </w:r>
    </w:p>
    <w:p w:rsidR="00000000" w:rsidDel="00000000" w:rsidP="00000000" w:rsidRDefault="00000000" w:rsidRPr="00000000" w14:paraId="0000003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施工業者は、特定の室温、冷暖房費の削減額、結露防止効果その他の具体的な効果について、別途書面で保証した場合を除き、これを保証するものではない。</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u9oyr48f7giy" w:id="4"/>
      <w:bookmarkEnd w:id="4"/>
      <w:r w:rsidDel="00000000" w:rsidR="00000000" w:rsidRPr="00000000">
        <w:rPr>
          <w:rFonts w:ascii="Arial Unicode MS" w:cs="Arial Unicode MS" w:eastAsia="Arial Unicode MS" w:hAnsi="Arial Unicode MS"/>
          <w:b w:val="1"/>
          <w:bCs w:val="1"/>
          <w:rtl w:val="0"/>
        </w:rPr>
        <w:t xml:space="preserve">第4条（既存サッシ等との適合性）</w:t>
      </w:r>
    </w:p>
    <w:p w:rsidR="00000000" w:rsidDel="00000000" w:rsidP="00000000" w:rsidRDefault="00000000" w:rsidRPr="00000000" w14:paraId="0000003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断熱ガラスへの交換に際しては、既存サッシの溝幅、強度、構造、開閉方式その他の条件により、希望するガラスをそのまま取り付けることができない場合がある。</w:t>
      </w:r>
    </w:p>
    <w:p w:rsidR="00000000" w:rsidDel="00000000" w:rsidP="00000000" w:rsidRDefault="00000000" w:rsidRPr="00000000" w14:paraId="0000003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現地調査又は施工時に既存サッシ等との適合性に問題が確認された場合、施工業者は依頼者にその旨を説明し、ガラス仕様の変更、アタッチメントの使用、サッシの交換その他必要な対応について協議する。</w:t>
      </w:r>
    </w:p>
    <w:p w:rsidR="00000000" w:rsidDel="00000000" w:rsidP="00000000" w:rsidRDefault="00000000" w:rsidRPr="00000000" w14:paraId="0000003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前項の対応に追加費用又は施工期間の変更が生じる場合は、施工業者はその内容を依頼者に説明し、原則として依頼者の承諾を得たうえで実施する。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z66yatisfof8" w:id="5"/>
      <w:bookmarkEnd w:id="5"/>
      <w:r w:rsidDel="00000000" w:rsidR="00000000" w:rsidRPr="00000000">
        <w:rPr>
          <w:rFonts w:ascii="Arial Unicode MS" w:cs="Arial Unicode MS" w:eastAsia="Arial Unicode MS" w:hAnsi="Arial Unicode MS"/>
          <w:b w:val="1"/>
          <w:bCs w:val="1"/>
          <w:rtl w:val="0"/>
        </w:rPr>
        <w:t xml:space="preserve">第5条（外観上の差異）</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依頼者は、断熱ガラスの種類及び構造により、既存ガラスと比較して、色味、反射率、透明度、映り込み、見え方その他の外観に差異が生じる場合があることを確認する。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特にLow-Eガラスについては、製品の特性により見る角度、光線、天候その他の条件によって色調や反射の見え方が変化する場合がある。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rsiac6xdisvl" w:id="6"/>
      <w:bookmarkEnd w:id="6"/>
      <w:r w:rsidDel="00000000" w:rsidR="00000000" w:rsidRPr="00000000">
        <w:rPr>
          <w:rFonts w:ascii="Arial Unicode MS" w:cs="Arial Unicode MS" w:eastAsia="Arial Unicode MS" w:hAnsi="Arial Unicode MS"/>
          <w:b w:val="1"/>
          <w:bCs w:val="1"/>
          <w:rtl w:val="0"/>
        </w:rPr>
        <w:t xml:space="preserve">第6条（結露に関する確認）</w:t>
      </w:r>
    </w:p>
    <w:p w:rsidR="00000000" w:rsidDel="00000000" w:rsidP="00000000" w:rsidRDefault="00000000" w:rsidRPr="00000000" w14:paraId="0000004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断熱ガラスは結露の発生を抑制する効果が期待できるが、結露の完全な防止を保証するものではない。</w:t>
      </w:r>
    </w:p>
    <w:p w:rsidR="00000000" w:rsidDel="00000000" w:rsidP="00000000" w:rsidRDefault="00000000" w:rsidRPr="00000000" w14:paraId="0000004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室内外の温度差、湿度、換気状況、サッシの材質及び断熱性能、建物の構造その他の条件により、ガラス面、サッシ部分その他の箇所に結露が発生する場合がある。</w:t>
      </w:r>
    </w:p>
    <w:p w:rsidR="00000000" w:rsidDel="00000000" w:rsidP="00000000" w:rsidRDefault="00000000" w:rsidRPr="00000000" w14:paraId="0000004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複層ガラス等の内部に製品上の不具合による結露又は曇りが発生した場合の取扱いについては、メーカー保証又は施工業者が別途定める保証条件によるものとする。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pPr>
      <w:bookmarkStart w:colFirst="0" w:colLast="0" w:name="_v9imu0pywcuk" w:id="7"/>
      <w:bookmarkEnd w:id="7"/>
      <w:r w:rsidDel="00000000" w:rsidR="00000000" w:rsidRPr="00000000">
        <w:rPr>
          <w:rFonts w:ascii="Arial Unicode MS" w:cs="Arial Unicode MS" w:eastAsia="Arial Unicode MS" w:hAnsi="Arial Unicode MS"/>
          <w:b w:val="1"/>
          <w:bCs w:val="1"/>
          <w:rtl w:val="0"/>
        </w:rPr>
        <w:t xml:space="preserve">第7条（熱割れ等のリスク）</w:t>
      </w:r>
      <w:r w:rsidDel="00000000" w:rsidR="00000000" w:rsidRPr="00000000">
        <w:rPr>
          <w:rtl w:val="0"/>
        </w:rPr>
      </w:r>
    </w:p>
    <w:p w:rsidR="00000000" w:rsidDel="00000000" w:rsidP="00000000" w:rsidRDefault="00000000" w:rsidRPr="00000000" w14:paraId="0000004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は、ガラスの種類、日射条件、カーテン・ブラインド・家具等の配置、冷暖房機器からの温風又は冷風、ガラスへのフィルム貼付その他の使用環境により、ガラス内部に温度差が生じ、熱割れが発生する可能性があることを確認する。</w:t>
      </w:r>
    </w:p>
    <w:p w:rsidR="00000000" w:rsidDel="00000000" w:rsidP="00000000" w:rsidRDefault="00000000" w:rsidRPr="00000000" w14:paraId="0000004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施工後に依頼者又は第三者がフィルム、シールその他の物品をガラス面に貼り付ける場合は、ガラスメーカー等が定める使用条件を確認するものとする。</w:t>
      </w:r>
    </w:p>
    <w:p w:rsidR="00000000" w:rsidDel="00000000" w:rsidP="00000000" w:rsidRDefault="00000000" w:rsidRPr="00000000" w14:paraId="0000004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施工業者の施工上の責任によらない熱割れについては、メーカー保証その他別途定める保証の対象となる場合を除き、その取扱いを依頼者と施工業者との協議により決定する。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2kr8rdk256g" w:id="8"/>
      <w:bookmarkEnd w:id="8"/>
      <w:r w:rsidDel="00000000" w:rsidR="00000000" w:rsidRPr="00000000">
        <w:rPr>
          <w:rFonts w:ascii="Arial Unicode MS" w:cs="Arial Unicode MS" w:eastAsia="Arial Unicode MS" w:hAnsi="Arial Unicode MS"/>
          <w:b w:val="1"/>
          <w:bCs w:val="1"/>
          <w:rtl w:val="0"/>
        </w:rPr>
        <w:t xml:space="preserve">第8条（既存部材及び施工上の制約）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施工に伴い、既存のガラス、ビート、グレージングチャンネル、シーリング材その他の部材を取り外し又は交換する場合がある。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また、既存部材の経年劣化、腐食、変形、破損その他施工前には確認できなかった事情が判明した場合には、追加の補修又は部材交換が必要となることがある。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この場合、施工業者は依頼者に必要な対応及び追加費用の有無を説明するものとする。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5r0sstpwxkgp" w:id="9"/>
      <w:bookmarkEnd w:id="9"/>
      <w:r w:rsidDel="00000000" w:rsidR="00000000" w:rsidRPr="00000000">
        <w:rPr>
          <w:rFonts w:ascii="Arial Unicode MS" w:cs="Arial Unicode MS" w:eastAsia="Arial Unicode MS" w:hAnsi="Arial Unicode MS"/>
          <w:b w:val="1"/>
          <w:bCs w:val="1"/>
          <w:rtl w:val="0"/>
        </w:rPr>
        <w:t xml:space="preserve">第9条（施工後の確認）</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依頼者は、施工完了後、可能な範囲で次の事項を確認する。</w:t>
      </w:r>
    </w:p>
    <w:tbl>
      <w:tblPr>
        <w:tblStyle w:val="Table3"/>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990"/>
        <w:tblGridChange w:id="0">
          <w:tblGrid>
            <w:gridCol w:w="26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ガラスの種類・仕様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ガラスの割れ・欠け等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サッシへの取付状態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窓・建具の開閉状態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シーリング・固定状態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色・透明度・外観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施工業者からの説明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65">
      <w:pPr>
        <w:pStyle w:val="Heading2"/>
        <w:keepNext w:val="0"/>
        <w:keepLines w:val="0"/>
        <w:spacing w:after="80" w:lineRule="auto"/>
        <w:rPr>
          <w:b w:val="1"/>
          <w:bCs w:val="1"/>
        </w:rPr>
      </w:pPr>
      <w:bookmarkStart w:colFirst="0" w:colLast="0" w:name="_n50m2qrqf2o6" w:id="10"/>
      <w:bookmarkEnd w:id="10"/>
      <w:r w:rsidDel="00000000" w:rsidR="00000000" w:rsidRPr="00000000">
        <w:rPr>
          <w:rFonts w:ascii="Arial Unicode MS" w:cs="Arial Unicode MS" w:eastAsia="Arial Unicode MS" w:hAnsi="Arial Unicode MS"/>
          <w:b w:val="1"/>
          <w:bCs w:val="1"/>
          <w:rtl w:val="0"/>
        </w:rPr>
        <w:t xml:space="preserve">第10条（保証）</w:t>
      </w:r>
    </w:p>
    <w:p w:rsidR="00000000" w:rsidDel="00000000" w:rsidP="00000000" w:rsidRDefault="00000000" w:rsidRPr="00000000" w14:paraId="0000006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施工後の保証期間及び保証内容は、施工業者が別途交付する保証書、見積書、工事契約書その他の書面に定めるところによる。</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ガラスメーカーによる製品保証が適用される場合は、当該メーカーが定める保証条件に従うものとする。</w:t>
      </w:r>
    </w:p>
    <w:p w:rsidR="00000000" w:rsidDel="00000000" w:rsidP="00000000" w:rsidRDefault="00000000" w:rsidRPr="00000000" w14:paraId="0000006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事故、衝撃、不適切な使用、依頼者又は第三者による加工・改造その他施工業者の責めに帰することのできない事由による破損等については、別途保証対象とされている場合を除き、施工業者の施工保証の対象外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qa9kwiqn34lz" w:id="11"/>
      <w:bookmarkEnd w:id="11"/>
      <w:r w:rsidDel="00000000" w:rsidR="00000000" w:rsidRPr="00000000">
        <w:rPr>
          <w:rFonts w:ascii="Arial Unicode MS" w:cs="Arial Unicode MS" w:eastAsia="Arial Unicode MS" w:hAnsi="Arial Unicode MS"/>
          <w:b w:val="1"/>
          <w:bCs w:val="1"/>
          <w:rtl w:val="0"/>
        </w:rPr>
        <w:t xml:space="preserve">第11条（追加工事及び仕様変更）</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施工開始後に、既存サッシの状態、建物の構造その他事前調査では確認できなかった事情により、当初予定した施工方法又はガラス仕様の変更が必要となった場合、施工業者は依頼者にその内容を説明する。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追加費用を伴う変更については、緊急その他やむを得ない場合を除き、依頼者の承諾を得たうえで実施するものとする。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qbe1znl6jh18" w:id="12"/>
      <w:bookmarkEnd w:id="12"/>
      <w:r w:rsidDel="00000000" w:rsidR="00000000" w:rsidRPr="00000000">
        <w:rPr>
          <w:rFonts w:ascii="Arial Unicode MS" w:cs="Arial Unicode MS" w:eastAsia="Arial Unicode MS" w:hAnsi="Arial Unicode MS"/>
          <w:b w:val="1"/>
          <w:bCs w:val="1"/>
          <w:rtl w:val="0"/>
        </w:rPr>
        <w:t xml:space="preserve">第12条（確認事項）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依頼者は、本確認書に記載された断熱ガラスの仕様、性能上の特性、施工条件、注意事項及び保証内容について施工業者から必要な説明を受け、その内容を確認したうえで施工を依頼する。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本確認書に定めのない事項又は施工に関して疑義が生じた場合には、依頼者及び施工業者は誠意をもって協議し、解決を図るものとする。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依頼者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施工業者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