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gjuzfoavuua" w:id="0"/>
      <w:bookmarkEnd w:id="0"/>
      <w:r w:rsidDel="00000000" w:rsidR="00000000" w:rsidRPr="00000000">
        <w:rPr>
          <w:rFonts w:ascii="Arial Unicode MS" w:cs="Arial Unicode MS" w:eastAsia="Arial Unicode MS" w:hAnsi="Arial Unicode MS"/>
          <w:b w:val="1"/>
          <w:bCs w:val="1"/>
          <w:sz w:val="44"/>
          <w:szCs w:val="44"/>
          <w:rtl w:val="0"/>
        </w:rPr>
        <w:t xml:space="preserve">ミラー施工契約書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ミラーの取付け、交換、修理その他これらに付随する施工について、次のとおりミラー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jfg3988rb8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本契約は、乙が甲の依頼に基づきミラー施工を行うにあたり、施工内容、ミラーの仕様、施工代金、施工条件、甲乙双方の責任その他必要な事項を定め、円滑かつ適正な施工を実施することを目的とする。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em0bt7jbvyc"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乙は、次の内容によりミラー施工を行う。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w:t>
        <w:br w:type="textWrapping"/>
        <w:t xml:space="preserve"> □ 洗面所　□ 浴室　□ 玄関　□ 店舗　□ 美容室・サロン</w:t>
        <w:br w:type="textWrapping"/>
        <w:t xml:space="preserve"> □ フィットネス施設　□ 壁面　□ その他（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施工区分：</w:t>
        <w:br w:type="textWrapping"/>
        <w:t xml:space="preserve"> □ 新規取付け　□ 交換　□ 修理　□ 既存ミラー撤去・交換</w:t>
        <w:br w:type="textWrapping"/>
        <w:t xml:space="preserve"> □ 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施工範囲、数量、寸法、加工、取付方法その他具体的な施工内容については、本契約、見積書、仕様書、図面その他甲乙間で合意した書面又は電磁的記録によるものとする。</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h4duas2kd3kw" w:id="3"/>
      <w:bookmarkEnd w:id="3"/>
      <w:r w:rsidDel="00000000" w:rsidR="00000000" w:rsidRPr="00000000">
        <w:rPr>
          <w:rFonts w:ascii="Arial Unicode MS" w:cs="Arial Unicode MS" w:eastAsia="Arial Unicode MS" w:hAnsi="Arial Unicode MS"/>
          <w:b w:val="1"/>
          <w:bCs w:val="1"/>
          <w:rtl w:val="0"/>
        </w:rPr>
        <w:t xml:space="preserve">第3条（ミラーの仕様）</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施工に使用するミラーの仕様は、次のとおりとする。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0"/>
        <w:gridCol w:w="6780"/>
        <w:tblGridChange w:id="0">
          <w:tblGrid>
            <w:gridCol w:w="2250"/>
            <w:gridCol w:w="67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ミラーの種類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一般ミラー　□ 防湿ミラー　□ 高透過ミラー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形状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四角形　□ 円形　□ 楕円形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エッジ加工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糸面取り　□ 磨き加工　□ 面取り加工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穴あけ・切欠き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防湿加工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飛散防止加工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8">
      <w:pPr>
        <w:pStyle w:val="Heading2"/>
        <w:keepNext w:val="0"/>
        <w:keepLines w:val="0"/>
        <w:spacing w:after="80" w:lineRule="auto"/>
        <w:rPr>
          <w:b w:val="1"/>
          <w:bCs w:val="1"/>
        </w:rPr>
      </w:pPr>
      <w:bookmarkStart w:colFirst="0" w:colLast="0" w:name="_xd8plhrak7h3" w:id="4"/>
      <w:bookmarkEnd w:id="4"/>
      <w:r w:rsidDel="00000000" w:rsidR="00000000" w:rsidRPr="00000000">
        <w:rPr>
          <w:rFonts w:ascii="Arial Unicode MS" w:cs="Arial Unicode MS" w:eastAsia="Arial Unicode MS" w:hAnsi="Arial Unicode MS"/>
          <w:b w:val="1"/>
          <w:bCs w:val="1"/>
          <w:rtl w:val="0"/>
        </w:rPr>
        <w:t xml:space="preserve">第4条（施工方法）</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乙は、施工箇所の状態、ミラーの寸法及び重量等を考慮し、適切な施工方法によりミラーを取り付けるものとする。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施工方法は、次のいずれか又はその組合せによるものとする。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ミラーマット・接着剤による施工</w:t>
        <w:br w:type="textWrapping"/>
        <w:t xml:space="preserve"> □ 金具による固定</w:t>
        <w:br w:type="textWrapping"/>
        <w:t xml:space="preserve"> □ チャンネル・フレーム等による固定</w:t>
        <w:br w:type="textWrapping"/>
        <w:t xml:space="preserve"> □ その他（　　　　　　　　　　　　　　　　　）</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施工箇所の下地の状態その他の事情により、当初予定した方法による施工が適切でないと乙が判断した場合、乙は甲にその旨を説明し、甲乙協議のうえ施工方法を変更することができる。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vdnsbf2p31q5" w:id="5"/>
      <w:bookmarkEnd w:id="5"/>
      <w:r w:rsidDel="00000000" w:rsidR="00000000" w:rsidRPr="00000000">
        <w:rPr>
          <w:rFonts w:ascii="Arial Unicode MS" w:cs="Arial Unicode MS" w:eastAsia="Arial Unicode MS" w:hAnsi="Arial Unicode MS"/>
          <w:b w:val="1"/>
          <w:bCs w:val="1"/>
          <w:rtl w:val="0"/>
        </w:rPr>
        <w:t xml:space="preserve">第5条（現地調査及び採寸）</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乙は、必要に応じて施工前に現地調査及び採寸を行う。</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甲は、現地調査及び採寸に必要な範囲で、乙が施工場所へ立ち入ることを承諾する。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建物の構造、壁面の不陸、下地の状態、配線、配管その他外観から確認できない事情について、甲が把握している情報がある場合、甲はあらかじめ乙に通知するものとする。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施工箇所の状態により、採寸後に寸法又は加工内容の変更が必要となった場合は、甲乙協議のうえ対応する。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pPr>
      <w:bookmarkStart w:colFirst="0" w:colLast="0" w:name="_73lfgf56sgfg" w:id="6"/>
      <w:bookmarkEnd w:id="6"/>
      <w:r w:rsidDel="00000000" w:rsidR="00000000" w:rsidRPr="00000000">
        <w:rPr>
          <w:rFonts w:ascii="Arial Unicode MS" w:cs="Arial Unicode MS" w:eastAsia="Arial Unicode MS" w:hAnsi="Arial Unicode MS"/>
          <w:b w:val="1"/>
          <w:bCs w:val="1"/>
          <w:rtl w:val="0"/>
        </w:rPr>
        <w:t xml:space="preserve">第6条（施工代金）</w:t>
      </w:r>
      <w:r w:rsidDel="00000000" w:rsidR="00000000" w:rsidRPr="00000000">
        <w:rPr>
          <w:rtl w:val="0"/>
        </w:rPr>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本施工の代金は、次のとおりとする。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施工代金：金　　　　　　　　　円（税込）</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前項の施工代金には、見積書等に別段の記載がない限り、ミラー代、加工費、施工費その他見積書に明示された費用を含む。</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ミラーの撤去・処分、特殊加工、高所作業、下地補修、養生その他別途作業が必要となる場合は、乙は甲に追加費用を提示し、甲の承諾を得たうえで実施するものとする。ただし、安全確保その他緊急かつやむを得ない事情がある場合は、この限りでない。</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tazaatciw7xk" w:id="7"/>
      <w:bookmarkEnd w:id="7"/>
      <w:r w:rsidDel="00000000" w:rsidR="00000000" w:rsidRPr="00000000">
        <w:rPr>
          <w:rFonts w:ascii="Arial Unicode MS" w:cs="Arial Unicode MS" w:eastAsia="Arial Unicode MS" w:hAnsi="Arial Unicode MS"/>
          <w:b w:val="1"/>
          <w:bCs w:val="1"/>
          <w:rtl w:val="0"/>
        </w:rPr>
        <w:t xml:space="preserve">第7条（支払方法）</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甲は、施工代金を次の方法により乙に支払う。</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br w:type="textWrapping"/>
        <w:t xml:space="preserve"> □ 現金　□ 銀行振込　□ クレジットカード</w:t>
        <w:br w:type="textWrapping"/>
        <w:t xml:space="preserve"> □ その他（　　　　　　　　　　　　　　）</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振込手数料その他支払いに要する費用は、別段の合意がない限り甲の負担とする。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8cqwiqac4qnj" w:id="8"/>
      <w:bookmarkEnd w:id="8"/>
      <w:r w:rsidDel="00000000" w:rsidR="00000000" w:rsidRPr="00000000">
        <w:rPr>
          <w:rFonts w:ascii="Arial Unicode MS" w:cs="Arial Unicode MS" w:eastAsia="Arial Unicode MS" w:hAnsi="Arial Unicode MS"/>
          <w:b w:val="1"/>
          <w:bCs w:val="1"/>
          <w:rtl w:val="0"/>
        </w:rPr>
        <w:t xml:space="preserve">第8条（施工予定日）</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施工予定日は、　　　　年　　　月　　　日とする。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ただし、ミラーの製作・入荷状況、天候、交通事情、施工場所の状況、災害その他乙の合理的な支配を超える事情により予定日に施工できない場合、乙は甲に通知したうえで施工日を変更することができる。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rp6vo5few0cm" w:id="9"/>
      <w:bookmarkEnd w:id="9"/>
      <w:r w:rsidDel="00000000" w:rsidR="00000000" w:rsidRPr="00000000">
        <w:rPr>
          <w:rFonts w:ascii="Arial Unicode MS" w:cs="Arial Unicode MS" w:eastAsia="Arial Unicode MS" w:hAnsi="Arial Unicode MS"/>
          <w:b w:val="1"/>
          <w:bCs w:val="1"/>
          <w:rtl w:val="0"/>
        </w:rPr>
        <w:t xml:space="preserve">第9条（既存ミラーの撤去）</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既存ミラーの撤去を伴う場合、乙は施工箇所の状況に応じて適切な方法により撤去作業を行う。</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既存ミラーが強固に接着されている場合その他撤去方法によっては、撤去に伴い壁紙、石膏ボード、タイル、下地材その他周辺部分に損傷が生じる可能性があることを、甲はあらかじめ確認する。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通常の作業方法を用いても避けることが困難な損傷については、その発生原因及び程度を踏まえ、甲乙協議のうえ補修その他の対応を決定する。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6el2rj8kffzg" w:id="10"/>
      <w:bookmarkEnd w:id="10"/>
      <w:r w:rsidDel="00000000" w:rsidR="00000000" w:rsidRPr="00000000">
        <w:rPr>
          <w:rFonts w:ascii="Arial Unicode MS" w:cs="Arial Unicode MS" w:eastAsia="Arial Unicode MS" w:hAnsi="Arial Unicode MS"/>
          <w:b w:val="1"/>
          <w:bCs w:val="1"/>
          <w:rtl w:val="0"/>
        </w:rPr>
        <w:t xml:space="preserve">第10条（下地及び施工環境）</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甲は、ミラー施工に適した施工場所及び作業環境を乙に提供するものとする。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施工開始後に、壁面の強度不足、著しい不陸、下地材の劣化、漏水、結露、配管・配線その他事前に通常の確認では判明しなかった事情が発見された場合、乙は施工を一時中断することができる。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前項の場合、下地補修その他の追加作業が必要となるときは、甲乙協議のうえ、その内容及び追加費用を決定する。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6pendhz8upek" w:id="11"/>
      <w:bookmarkEnd w:id="11"/>
      <w:r w:rsidDel="00000000" w:rsidR="00000000" w:rsidRPr="00000000">
        <w:rPr>
          <w:rFonts w:ascii="Arial Unicode MS" w:cs="Arial Unicode MS" w:eastAsia="Arial Unicode MS" w:hAnsi="Arial Unicode MS"/>
          <w:b w:val="1"/>
          <w:bCs w:val="1"/>
          <w:rtl w:val="0"/>
        </w:rPr>
        <w:t xml:space="preserve">第11条（ミラーの見え方等に関する確認）</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甲は、ミラーの性質上、製造方法、寸法、厚さ、設置面の状態、照明、見る位置及び距離等によって、映像の見え方、色調その他外観に一定の差異が生じる場合があることを確認する。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大型ミラー又は複数枚のミラーを連続して施工する場合、壁面の不陸、施工条件その他の事情により、継ぎ目、段差、映像の連続性等に一定の差異が生じる場合がある。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前2項のうち、通常の製品特性又は施工条件から合理的に生じる軽微な差異については、直ちに施工不良又は契約不適合を意味するものではない。</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cwy5tdyzuw07" w:id="12"/>
      <w:bookmarkEnd w:id="12"/>
      <w:r w:rsidDel="00000000" w:rsidR="00000000" w:rsidRPr="00000000">
        <w:rPr>
          <w:rFonts w:ascii="Arial Unicode MS" w:cs="Arial Unicode MS" w:eastAsia="Arial Unicode MS" w:hAnsi="Arial Unicode MS"/>
          <w:b w:val="1"/>
          <w:bCs w:val="1"/>
          <w:rtl w:val="0"/>
        </w:rPr>
        <w:t xml:space="preserve">第12条（仕様変更）</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甲が契約締結後に、ミラーの種類、寸法、形状、加工、施工場所又は施工方法等の変更を希望する場合、速やかに乙へ申し出るものとする。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乙が変更可能と判断した場合、甲乙は変更後の施工内容、代金及び施工日について協議する。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既にミラーの製作、加工又は発注が開始されている場合、変更又は取消しにより発生した合理的な費用は甲の負担とする。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2f87461rkdi2" w:id="13"/>
      <w:bookmarkEnd w:id="13"/>
      <w:r w:rsidDel="00000000" w:rsidR="00000000" w:rsidRPr="00000000">
        <w:rPr>
          <w:rFonts w:ascii="Arial Unicode MS" w:cs="Arial Unicode MS" w:eastAsia="Arial Unicode MS" w:hAnsi="Arial Unicode MS"/>
          <w:b w:val="1"/>
          <w:bCs w:val="1"/>
          <w:rtl w:val="0"/>
        </w:rPr>
        <w:t xml:space="preserve">第13条（施工中の安全確保）</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甲は、施工中、乙の作業を妨げないよう施工箇所及びその周辺の安全確保に協力するものとする。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甲は、必要に応じて施工箇所周辺の家具、什器、貴重品その他の物品を事前に移動するものとする。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乙は、施工に際し必要な養生その他合理的な安全措置を講じるものとする。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kikpo8nrnk1w" w:id="14"/>
      <w:bookmarkEnd w:id="14"/>
      <w:r w:rsidDel="00000000" w:rsidR="00000000" w:rsidRPr="00000000">
        <w:rPr>
          <w:rFonts w:ascii="Arial Unicode MS" w:cs="Arial Unicode MS" w:eastAsia="Arial Unicode MS" w:hAnsi="Arial Unicode MS"/>
          <w:b w:val="1"/>
          <w:bCs w:val="1"/>
          <w:rtl w:val="0"/>
        </w:rPr>
        <w:t xml:space="preserve">第14条（施工完了及び確認）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乙は、施工が完了したときは甲にその旨を通知する。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甲は、施工完了後、ミラーの種類、寸法、取付状態、外観その他施工内容を確認するものとする。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甲が施工内容について補修又は是正を求める場合は、施工完了後速やかに乙へ通知するものとする。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f7e1vyhvo5fv" w:id="15"/>
      <w:bookmarkEnd w:id="15"/>
      <w:r w:rsidDel="00000000" w:rsidR="00000000" w:rsidRPr="00000000">
        <w:rPr>
          <w:rFonts w:ascii="Arial Unicode MS" w:cs="Arial Unicode MS" w:eastAsia="Arial Unicode MS" w:hAnsi="Arial Unicode MS"/>
          <w:b w:val="1"/>
          <w:bCs w:val="1"/>
          <w:rtl w:val="0"/>
        </w:rPr>
        <w:t xml:space="preserve">第15条（契約不適合への対応）</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施工完了後、乙の施工又は乙が供給したミラーが本契約で合意した内容に適合しないことが判明した場合、甲は乙にその旨を通知するものとする。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前項の場合、乙は、その原因及び内容を確認し、乙の責めに帰すべき契約不適合が認められるときは、合理的な範囲で補修、再施工、交換その他必要な対応を行う。</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甲又は第三者による加工・改造、不適切な使用、建物若しくは下地の変形・劣化、結露、漏水、地震その他乙の施工に起因しない事情による不具合については、乙の責任による補修の対象外とする。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mwggv2ubu2yl" w:id="16"/>
      <w:bookmarkEnd w:id="16"/>
      <w:r w:rsidDel="00000000" w:rsidR="00000000" w:rsidRPr="00000000">
        <w:rPr>
          <w:rFonts w:ascii="Arial Unicode MS" w:cs="Arial Unicode MS" w:eastAsia="Arial Unicode MS" w:hAnsi="Arial Unicode MS"/>
          <w:b w:val="1"/>
          <w:bCs w:val="1"/>
          <w:rtl w:val="0"/>
        </w:rPr>
        <w:t xml:space="preserve">第16条（破損等）</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完了後に、衝撃、物品の接触、建物の変形、地震その他外的要因によりミラーに割れ、欠けその他の破損が生じた場合、その原因が乙の責めに帰すべき施工不良による場合を除き、乙は無償交換の義務を負わな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ミラーにひび割れ、欠けその他の異常が生じた場合、甲は安全確保のため、必要に応じて使用を中止し、乙その他の専門業者へ点検を依頼するものとする。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g0c6atbs2i2b" w:id="17"/>
      <w:bookmarkEnd w:id="17"/>
      <w:r w:rsidDel="00000000" w:rsidR="00000000" w:rsidRPr="00000000">
        <w:rPr>
          <w:rFonts w:ascii="Arial Unicode MS" w:cs="Arial Unicode MS" w:eastAsia="Arial Unicode MS" w:hAnsi="Arial Unicode MS"/>
          <w:b w:val="1"/>
          <w:bCs w:val="1"/>
          <w:rtl w:val="0"/>
        </w:rPr>
        <w:t xml:space="preserve">第17条（第三者への損害）</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乙の責めに帰すべき施工上の過失により甲又は第三者に損害が生じた場合、乙は、当該過失と相当因果関係のある損害について責任を負うものとする。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ltugs1qi2837"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乙は、施工の全部又は一部を、適切な技能及び経験を有する第三者に再委託することができる。この場合、乙は再委託先による施工について、本契約に基づく自己の義務の範囲内で責任を負う。</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1wvb8b3f47bm"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甲又は乙は、相手方が本契約に違反し、相当の期間を定めて履行又は是正を求めたにもかかわらず、その期間内に履行又は是正がなされない場合、本契約の全部又は一部を解除することができる。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ただし、契約の目的を達成できない重大な違反があり、催告を要しないことが法令上認められる場合は、この限りでない。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j61uj8m34kb6"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甲及び乙は、自ら並びにその役員等が、暴力団、暴力団員その他これらに準ずる反社会的勢力に該当せず、また、これらと社会的に非難されるべき関係を有していないことを表明する。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甲又は乙は、相手方が前項に違反したことが判明した場合、催告を要することなく本契約を解除することができる。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dau0bj33i3ac"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停電、感染症の流行、交通機関の障害、資材の供給停止その他甲乙いずれの合理的な支配にも属さない事由により、本契約上の義務の全部又は一部の履行が遅延又は不能となった場合、甲乙はその対応について協議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7gtszajq7db"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乙は、本施工に関連して取得した甲の氏名、住所、連絡先その他の個人情報を、施工、連絡、代金請求、アフターサービスその他本契約の履行に必要な目的及び法令上認められる範囲で取り扱うものとする。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g26ek6qe29c7"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本契約に定めのない事項又は本契約の解釈について疑義が生じた場合、甲及び乙は、関係法令及び取引慣行を踏まえ、誠意をもって協議し解決するものとする。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d56fpombke28"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本契約に関して訴訟の必要が生じた場合、甲乙が別途合意する＿＿＿＿地方裁判所又は＿＿＿＿簡易裁判所を第一審の合意管轄裁判所とする。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電子契約により本契約を締結する場合は、電磁的記録を作成し、甲乙が電子署名その他合意した方法により締結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【甲（依頼者）】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【乙（施工業者）】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