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lzq64xbzf5w" w:id="0"/>
      <w:bookmarkEnd w:id="0"/>
      <w:r w:rsidDel="00000000" w:rsidR="00000000" w:rsidRPr="00000000">
        <w:rPr>
          <w:rFonts w:ascii="Arial Unicode MS" w:cs="Arial Unicode MS" w:eastAsia="Arial Unicode MS" w:hAnsi="Arial Unicode MS"/>
          <w:b w:val="1"/>
          <w:bCs w:val="1"/>
          <w:sz w:val="44"/>
          <w:szCs w:val="44"/>
          <w:rtl w:val="0"/>
        </w:rPr>
        <w:t xml:space="preserve">ガラス間仕切り施工契約書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株式会社＿＿＿＿＿＿＿＿（以下「乙」という。）は、ガラス間仕切りの施工工事について、次のとおりガラス間仕切り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9c5erc42dg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甲が指定する建物、店舗、事務所その他の施設におけるガラス間仕切りの設置、交換その他これらに付随する工事を依頼し、乙がこれを施工するにあたり、工事内容、施工条件、代金、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y6m6oxq4pjx" w:id="2"/>
      <w:bookmarkEnd w:id="2"/>
      <w:r w:rsidDel="00000000" w:rsidR="00000000" w:rsidRPr="00000000">
        <w:rPr>
          <w:rFonts w:ascii="Arial Unicode MS" w:cs="Arial Unicode MS" w:eastAsia="Arial Unicode MS" w:hAnsi="Arial Unicode MS"/>
          <w:b w:val="1"/>
          <w:bCs w:val="1"/>
          <w:rtl w:val="0"/>
        </w:rPr>
        <w:t xml:space="preserve">第2条（施工場所及び工事内容）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乙が施工する場所及び工事の内容は、次のとおりとする。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施工内容：□ 新規設置　□ 交換　□ 撤去・再設置　□ その他（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具体的な施工範囲、ガラスの種類、寸法、厚さ、色、透明度、金物、フレーム、固定方法その他の仕様は、本契約、見積書、仕様書、図面その他甲乙が合意した書面又は電磁的記録に定めるものとする。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本契約と前項の書類との内容に相違がある場合、甲乙は協議のうえ、適用される内容を確認するものとする。</w:t>
      </w:r>
    </w:p>
    <w:p w:rsidR="00000000" w:rsidDel="00000000" w:rsidP="00000000" w:rsidRDefault="00000000" w:rsidRPr="00000000" w14:paraId="00000010">
      <w:pPr>
        <w:spacing w:after="240" w:before="240" w:lineRule="auto"/>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1fl4i9uo23f" w:id="3"/>
      <w:bookmarkEnd w:id="3"/>
      <w:r w:rsidDel="00000000" w:rsidR="00000000" w:rsidRPr="00000000">
        <w:rPr>
          <w:rFonts w:ascii="Arial Unicode MS" w:cs="Arial Unicode MS" w:eastAsia="Arial Unicode MS" w:hAnsi="Arial Unicode MS"/>
          <w:b w:val="1"/>
          <w:bCs w:val="1"/>
          <w:rtl w:val="0"/>
        </w:rPr>
        <w:t xml:space="preserve">第3条（ガラス及び施工仕様）</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乙は、甲との間で確認した仕様に従い、ガラス間仕切りを施工する。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使用するガラスその他の主要な仕様は、次のとおりとする。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ガラス種類：□ フロートガラス　□ 強化ガラス　□ 合わせガラス　□ 型板ガラス　□ その他（　　　　　　　　　）</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ガラス厚：＿＿＿＿mm</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ガラス色・透明度：＿＿＿＿＿＿＿＿＿＿＿＿＿＿＿＿</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寸法：幅＿＿＿＿mm × 高さ＿＿＿＿mm</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フレーム：□ あり　□ なし</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金物・固定部材：＿＿＿＿＿＿＿＿＿＿＿＿＿＿＿＿</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ガラス製品の性質上、製造工程等に起因する微細なゆがみ、色調差その他性能及び通常の使用に重大な影響を及ぼさない程度の個体差が生じる場合があることを甲は確認する。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gg99c611uz65" w:id="4"/>
      <w:bookmarkEnd w:id="4"/>
      <w:r w:rsidDel="00000000" w:rsidR="00000000" w:rsidRPr="00000000">
        <w:rPr>
          <w:rFonts w:ascii="Arial Unicode MS" w:cs="Arial Unicode MS" w:eastAsia="Arial Unicode MS" w:hAnsi="Arial Unicode MS"/>
          <w:b w:val="1"/>
          <w:bCs w:val="1"/>
          <w:rtl w:val="0"/>
        </w:rPr>
        <w:t xml:space="preserve">第4条（現地調査及び採寸）</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乙は、必要に応じて施工前に現地調査及び採寸を実施し、施工場所の寸法、下地、床、壁、天井、既存設備その他施工に必要な事項を確認する。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施工開始後、通常の現地調査では確認することが困難な下地の劣化、内部構造、配線、配管、既存設備の不具合その他の事情が判明した場合、乙は速やかに甲へ通知する。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前項の事情により当初予定した施工方法による工事が困難となった場合、甲乙は施工方法、追加工事、工期及び追加費用について協議する。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ma6np7vcbz8u" w:id="5"/>
      <w:bookmarkEnd w:id="5"/>
      <w:r w:rsidDel="00000000" w:rsidR="00000000" w:rsidRPr="00000000">
        <w:rPr>
          <w:rFonts w:ascii="Arial Unicode MS" w:cs="Arial Unicode MS" w:eastAsia="Arial Unicode MS" w:hAnsi="Arial Unicode MS"/>
          <w:b w:val="1"/>
          <w:bCs w:val="1"/>
          <w:rtl w:val="0"/>
        </w:rPr>
        <w:t xml:space="preserve">第5条（工期）</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本工事の施工予定日は、次のとおりとする。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施工開始予定日：＿＿＿＿年＿＿月＿＿日</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施工完了予定日：＿＿＿＿年＿＿月＿＿日</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災害、資材の供給遅延、交通事情、施工場所の状況、他業者の工事状況その他乙の合理的な支配を超える事情により施工の遅延が生じる場合、乙は甲にその旨を通知し、甲乙協議のうえ工期を変更することができ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甲の都合による施工日の変更又は施工の中断により追加費用が発生する場合、その負担について甲乙協議のうえ定める。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46wzvamarrwk" w:id="6"/>
      <w:bookmarkEnd w:id="6"/>
      <w:r w:rsidDel="00000000" w:rsidR="00000000" w:rsidRPr="00000000">
        <w:rPr>
          <w:rFonts w:ascii="Arial Unicode MS" w:cs="Arial Unicode MS" w:eastAsia="Arial Unicode MS" w:hAnsi="Arial Unicode MS"/>
          <w:b w:val="1"/>
          <w:bCs w:val="1"/>
          <w:rtl w:val="0"/>
        </w:rPr>
        <w:t xml:space="preserve">第6条（工事代金）</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本工事の代金は、次のとおりとする。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工事代金：金＿＿＿＿＿＿＿＿円</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消費税等：金＿＿＿＿＿＿＿＿円</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合計金額：金＿＿＿＿＿＿＿＿円</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前項の工事代金には、見積書等に別段の記載がない限り、ガラス代、施工費その他見積書に記載された費用を含むものとする。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既存ガラスの撤去・処分費、養生費、搬入費、高所作業費、夜間作業費、駐車費その他の費用については、見積書その他甲乙が合意した内容に従う。</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9yqokrd6dyqa" w:id="7"/>
      <w:bookmarkEnd w:id="7"/>
      <w:r w:rsidDel="00000000" w:rsidR="00000000" w:rsidRPr="00000000">
        <w:rPr>
          <w:rFonts w:ascii="Arial Unicode MS" w:cs="Arial Unicode MS" w:eastAsia="Arial Unicode MS" w:hAnsi="Arial Unicode MS"/>
          <w:b w:val="1"/>
          <w:bCs w:val="1"/>
          <w:rtl w:val="0"/>
        </w:rPr>
        <w:t xml:space="preserve">第7条（支払方法）</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甲は乙に対し、前条に定める工事代金を、次の方法により支払う。</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銀行振込　□ 現金　□ クレジットカード　□ その他（　　　　　　　　　）</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振込先：＿＿＿＿＿＿＿＿＿＿＿＿＿＿＿＿＿＿＿＿</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なお、振込手数料の負担については、甲乙間で別途定める。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t1a7dxshxemw" w:id="8"/>
      <w:bookmarkEnd w:id="8"/>
      <w:r w:rsidDel="00000000" w:rsidR="00000000" w:rsidRPr="00000000">
        <w:rPr>
          <w:rFonts w:ascii="Arial Unicode MS" w:cs="Arial Unicode MS" w:eastAsia="Arial Unicode MS" w:hAnsi="Arial Unicode MS"/>
          <w:b w:val="1"/>
          <w:bCs w:val="1"/>
          <w:rtl w:val="0"/>
        </w:rPr>
        <w:t xml:space="preserve">第8条（仕様変更及び追加工事）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甲が契約締結後にガラスの種類、寸法、施工位置、金物、フレーム、施工方法その他の仕様変更を希望する場合、甲は乙にその旨を申し出るものとする。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乙は、前項の変更に伴い工事代金又は工期の変更が必要となる場合、その内容を甲に提示する。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追加工事又は仕様変更は、原則として甲乙がその内容及び追加費用について合意した後に実施する。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安全確保その他緊急の必要があり、事前に甲の承諾を得ることが困難な場合、乙は必要最小限の措置を講じることができる。この場合、乙は速やかに甲へその内容を報告する。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q5c5vcbcjrjy" w:id="9"/>
      <w:bookmarkEnd w:id="9"/>
      <w:r w:rsidDel="00000000" w:rsidR="00000000" w:rsidRPr="00000000">
        <w:rPr>
          <w:rFonts w:ascii="Arial Unicode MS" w:cs="Arial Unicode MS" w:eastAsia="Arial Unicode MS" w:hAnsi="Arial Unicode MS"/>
          <w:b w:val="1"/>
          <w:bCs w:val="1"/>
          <w:rtl w:val="0"/>
        </w:rPr>
        <w:t xml:space="preserve">第9条（施工場所の状態及び甲の協力）</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甲は、乙が工事を実施するために必要な範囲で施工場所への立入り、資材の搬入及び作業スペースの使用を認めるものとする。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甲は、施工の妨げとなる家具、什器、商品その他の物品について、乙との協議により必要な移動その他の措置を行う。</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甲が乙に対し、施工場所の構造、設備、配線、配管その他施工上重要な情報を提供する場合、甲は可能な範囲で正確な情報を提供するものとする。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hdtkaqprvsk0" w:id="10"/>
      <w:bookmarkEnd w:id="10"/>
      <w:r w:rsidDel="00000000" w:rsidR="00000000" w:rsidRPr="00000000">
        <w:rPr>
          <w:rFonts w:ascii="Arial Unicode MS" w:cs="Arial Unicode MS" w:eastAsia="Arial Unicode MS" w:hAnsi="Arial Unicode MS"/>
          <w:b w:val="1"/>
          <w:bCs w:val="1"/>
          <w:rtl w:val="0"/>
        </w:rPr>
        <w:t xml:space="preserve">第10条（安全管理）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乙は、ガラスの搬入、設置、交換、固定その他の作業に際し、施工場所及び周辺の状況に応じて必要な安全措置を講じるものとする。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乙は、施工中にガラスの破損、落下その他安全上の問題が生じた場合、必要な応急措置を行う。</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甲は、施工中、乙が安全確保のため立入りを制限した区域に、乙の承諾なく立ち入らないものとする。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m0jaoe6vfbl9" w:id="11"/>
      <w:bookmarkEnd w:id="11"/>
      <w:r w:rsidDel="00000000" w:rsidR="00000000" w:rsidRPr="00000000">
        <w:rPr>
          <w:rFonts w:ascii="Arial Unicode MS" w:cs="Arial Unicode MS" w:eastAsia="Arial Unicode MS" w:hAnsi="Arial Unicode MS"/>
          <w:b w:val="1"/>
          <w:bCs w:val="1"/>
          <w:rtl w:val="0"/>
        </w:rPr>
        <w:t xml:space="preserve">第11条（既存建物等への影響）</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乙は、施工に際して、施工場所の壁、床、天井、建具その他既存部分への影響を合理的な範囲で抑えるよう努める。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ガラス間仕切りの固定、撤去又は交換に必要な穴あけ、ビス固定、接着、シーリングその他通常必要となる施工について、甲は事前にその内容を確認するものとする。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既存建物の経年劣化、下地の脆弱性その他乙の施工に起因しない事情により生じた損傷については、その原因及び責任範囲を甲乙協議のうえ確認する。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9fur6rfsjod0" w:id="12"/>
      <w:bookmarkEnd w:id="12"/>
      <w:r w:rsidDel="00000000" w:rsidR="00000000" w:rsidRPr="00000000">
        <w:rPr>
          <w:rFonts w:ascii="Arial Unicode MS" w:cs="Arial Unicode MS" w:eastAsia="Arial Unicode MS" w:hAnsi="Arial Unicode MS"/>
          <w:b w:val="1"/>
          <w:bCs w:val="1"/>
          <w:rtl w:val="0"/>
        </w:rPr>
        <w:t xml:space="preserve">第12条（仕上がり及び製品特性）</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甲は、ガラスの種類、厚さ、表面処理、照明条件、周辺環境等により、反射、映り込み、色味、見え方その他の外観に差異が生じる場合があることを確認する。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既存のガラス、フレーム、壁面その他の部材と新設部分との間に、経年変化、製造時期、製品仕様等による色調又は外観上の差異が生じる場合がある。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乙は、施工上又は安全上必要と判断した場合、甲と協議のうえ、固定方法その他の施工仕様を変更することができる。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xkyq32dumw76" w:id="13"/>
      <w:bookmarkEnd w:id="13"/>
      <w:r w:rsidDel="00000000" w:rsidR="00000000" w:rsidRPr="00000000">
        <w:rPr>
          <w:rFonts w:ascii="Arial Unicode MS" w:cs="Arial Unicode MS" w:eastAsia="Arial Unicode MS" w:hAnsi="Arial Unicode MS"/>
          <w:b w:val="1"/>
          <w:bCs w:val="1"/>
          <w:rtl w:val="0"/>
        </w:rPr>
        <w:t xml:space="preserve">第13条（完了確認）</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乙は、本工事が完了したときは甲にその旨を通知し、甲は施工内容を確認する。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甲が施工内容について補修又は修正を求める場合、甲は合理的な期間内に乙へその内容を通知する。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乙の施工に契約内容との不一致が認められた場合、乙はその内容及び原因を確認し、乙の責任に帰すべきものについて合理的な方法により補修その他必要な対応を行う。</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qlm9uswzusi0" w:id="14"/>
      <w:bookmarkEnd w:id="14"/>
      <w:r w:rsidDel="00000000" w:rsidR="00000000" w:rsidRPr="00000000">
        <w:rPr>
          <w:rFonts w:ascii="Arial Unicode MS" w:cs="Arial Unicode MS" w:eastAsia="Arial Unicode MS" w:hAnsi="Arial Unicode MS"/>
          <w:b w:val="1"/>
          <w:bCs w:val="1"/>
          <w:rtl w:val="0"/>
        </w:rPr>
        <w:t xml:space="preserve">第14条（保証）</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本工事の保証期間は、工事完了日から＿＿＿＿年間とする。ただし、別途保証書等が交付される場合は、その内容に従う。</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保証期間内に乙の施工に起因する不具合が発生した場合、乙は状況を確認し、乙の責任に帰すべき不具合について補修その他合理的な対応を行う。</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次の各号に該当する不具合又は損傷については、原則として前項の保証対象外とする。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甲又は第三者による衝撃、接触、加工、改造又は不適切な使用によるもの</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地震、台風、火災、水害その他の不可抗力によるもの</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建物の変形、沈下、振動その他施工対象外の部分に起因するもの</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通常の使用に伴う経年劣化によるもの</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乙以外の者による修理、移設又は改造に起因するもの</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その他乙の施工に起因しないもの</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nmvyvwdlxdha" w:id="15"/>
      <w:bookmarkEnd w:id="15"/>
      <w:r w:rsidDel="00000000" w:rsidR="00000000" w:rsidRPr="00000000">
        <w:rPr>
          <w:rFonts w:ascii="Arial Unicode MS" w:cs="Arial Unicode MS" w:eastAsia="Arial Unicode MS" w:hAnsi="Arial Unicode MS"/>
          <w:b w:val="1"/>
          <w:bCs w:val="1"/>
          <w:rtl w:val="0"/>
        </w:rPr>
        <w:t xml:space="preserve">第15条（契約不適合への対応）</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施工した内容が、本契約又は甲乙が合意した仕様に適合しない場合、甲乙はその原因及び内容を確認し、乙の責任に帰すべき契約不適合について、補修、代替施工その他合理的な方法により対応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7jq5t4hsfvca" w:id="16"/>
      <w:bookmarkEnd w:id="16"/>
      <w:r w:rsidDel="00000000" w:rsidR="00000000" w:rsidRPr="00000000">
        <w:rPr>
          <w:rFonts w:ascii="Arial Unicode MS" w:cs="Arial Unicode MS" w:eastAsia="Arial Unicode MS" w:hAnsi="Arial Unicode MS"/>
          <w:b w:val="1"/>
          <w:bCs w:val="1"/>
          <w:rtl w:val="0"/>
        </w:rPr>
        <w:t xml:space="preserve">第16条（工事の中止）</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乙は、次の各号のいずれかに該当する場合、安全の確保又は施工条件の確認ができるまで工事を中止することができる。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施工場所に重大な安全上の問題が認められた場合</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建物の構造その他の事情により予定した施工方法では安全な施工が困難な場合</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甲から必要な協力を得られず施工を継続することが困難な場合</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天災その他不可抗力により施工が困難となった場合</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その他工事の継続に重大な支障がある場合</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ra6la2x6z0k8" w:id="17"/>
      <w:bookmarkEnd w:id="17"/>
      <w:r w:rsidDel="00000000" w:rsidR="00000000" w:rsidRPr="00000000">
        <w:rPr>
          <w:rFonts w:ascii="Arial Unicode MS" w:cs="Arial Unicode MS" w:eastAsia="Arial Unicode MS" w:hAnsi="Arial Unicode MS"/>
          <w:b w:val="1"/>
          <w:bCs w:val="1"/>
          <w:rtl w:val="0"/>
        </w:rPr>
        <w:t xml:space="preserve">第17条（契約の解除）</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甲又は乙は、相手方について支払停止、破産手続開始、民事再生手続開始その他これらに類する重大な信用不安が生じた場合、催告することなく本契約を解除することができる。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契約解除時点までに乙が既に実施した工事、発注済みのガラスその他の資材、撤去作業その他の費用については、解除原因及び施工状況を踏まえ、甲乙協議のうえ精算する。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qyhmcnf2a4t2"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甲又は乙が、本契約に違反し、自己の責めに帰すべき事由により相手方に損害を与えた場合、当該当事者は、相手方に生じた損害について、その責任の範囲に応じて賠償するものとする。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mw9fktli1d9l"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災害、法令又は行政上の措置、資材の著しい供給障害、輸送障害その他当事者の合理的な支配を超える事由により、本契約上の義務の全部又は一部の履行が困難となった場合、甲乙は速やかに協議し、工期その他必要な条件の変更について定め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w9oaepeu5ilu"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甲及び乙は、自ら並びにその役員等が、暴力団、暴力団員、暴力団関係企業その他これらに準ずる反社会的勢力に該当しないことを表明し、保証する。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甲又は乙は、相手方が前項に違反した場合、何らの催告を要することなく本契約を解除することができる。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k5xm4cnt3ams" w:id="21"/>
      <w:bookmarkEnd w:id="21"/>
      <w:r w:rsidDel="00000000" w:rsidR="00000000" w:rsidRPr="00000000">
        <w:rPr>
          <w:rFonts w:ascii="Arial Unicode MS" w:cs="Arial Unicode MS" w:eastAsia="Arial Unicode MS" w:hAnsi="Arial Unicode MS"/>
          <w:b w:val="1"/>
          <w:bCs w:val="1"/>
          <w:rtl w:val="0"/>
        </w:rPr>
        <w:t xml:space="preserve">第21条（権利義務の譲渡禁止）</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甲及び乙は、相手方の事前の承諾なく、本契約に基づく地位、権利又は義務の全部又は一部を第三者に譲渡し、承継させ、又は担保に供してはならない。</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8828kdxo8s40"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本契約に定めのない事項又は本契約の解釈について疑義が生じた場合、甲及び乙は、関係法令及び取引慣行を踏まえ、誠意をもって協議し解決するものとする。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qwvw0nsox809"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本契約に関して訴訟の必要が生じた場合、＿＿＿＿地方裁判所又は＿＿＿＿簡易裁判所を第一審の専属的合意管轄裁判所とする。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甲（発注者）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9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