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z55jw0ag7hj1" w:id="0"/>
      <w:bookmarkEnd w:id="0"/>
      <w:r w:rsidDel="00000000" w:rsidR="00000000" w:rsidRPr="00000000">
        <w:rPr>
          <w:rFonts w:ascii="Arial Unicode MS" w:cs="Arial Unicode MS" w:eastAsia="Arial Unicode MS" w:hAnsi="Arial Unicode MS"/>
          <w:b w:val="1"/>
          <w:bCs w:val="1"/>
          <w:sz w:val="44"/>
          <w:szCs w:val="44"/>
          <w:rtl w:val="0"/>
        </w:rPr>
        <w:t xml:space="preserve">サッシ修理工事契約書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（以下「乙」という。）は、甲が乙に依頼するサッシ修理工事について、次のとおりサッシ修理工事契約（以下「本契約」という。）を締結する。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yvmoxqrr0glj"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サッシの修理、調整、部品交換その他これらに付随する工事を依頼し、乙がこれを請け負うにあたり、工事内容、施工条件、代金、責任範囲その他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o7o98hnn9fp1" w:id="2"/>
      <w:bookmarkEnd w:id="2"/>
      <w:r w:rsidDel="00000000" w:rsidR="00000000" w:rsidRPr="00000000">
        <w:rPr>
          <w:rFonts w:ascii="Arial Unicode MS" w:cs="Arial Unicode MS" w:eastAsia="Arial Unicode MS" w:hAnsi="Arial Unicode MS"/>
          <w:b w:val="1"/>
          <w:bCs w:val="1"/>
          <w:rtl w:val="0"/>
        </w:rPr>
        <w:t xml:space="preserve">第2条（工事内容）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乙が実施する工事（以下「本工事」という。）の内容は、次のとおりとする。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00"/>
        <w:gridCol w:w="6630"/>
        <w:tblGridChange w:id="0">
          <w:tblGrid>
            <w:gridCol w:w="2400"/>
            <w:gridCol w:w="66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窓　□ 引戸　□ ドア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サッシの種類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アルミ　□ 樹脂　□ アルミ樹脂複合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工事内容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調整　□ 部品交換　□ 補修　□ サッシ交換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対象部品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戸車　□ クレセント　□ 錠　□ ハンドル　□ レール　□ ゴム・パッキン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本工事の具体的な仕様、使用部材、数量、施工方法等について、見積書、仕様書、注文書その他の書面又は電磁的方法により別途合意した場合、当該内容は本契約の一部を構成する。</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甲及び乙は、既存サッシの状態、経年劣化、製品の廃番その他の事情により、当初予定した方法による修理が困難となる場合があることを確認する。</w:t>
      </w:r>
    </w:p>
    <w:p w:rsidR="00000000" w:rsidDel="00000000" w:rsidP="00000000" w:rsidRDefault="00000000" w:rsidRPr="00000000" w14:paraId="0000001C">
      <w:pPr>
        <w:spacing w:after="240" w:before="240" w:lineRule="auto"/>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lmc9kbbw6rdu" w:id="3"/>
      <w:bookmarkEnd w:id="3"/>
      <w:r w:rsidDel="00000000" w:rsidR="00000000" w:rsidRPr="00000000">
        <w:rPr>
          <w:rFonts w:ascii="Arial Unicode MS" w:cs="Arial Unicode MS" w:eastAsia="Arial Unicode MS" w:hAnsi="Arial Unicode MS"/>
          <w:b w:val="1"/>
          <w:bCs w:val="1"/>
          <w:rtl w:val="0"/>
        </w:rPr>
        <w:t xml:space="preserve">第3条（現地調査及び施工条件）</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乙は、本工事に必要な範囲で、施工箇所の寸法、サッシの状態、建付け、部品の状態その他必要な事項を確認することができる。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甲は、乙による現地調査、採寸、施工その他本工事に必要な作業に協力するものとする。</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壁、床、建具その他の構造、既存部材の劣化又は施工前に外観から確認することが困難な事情については、施工開始後に判明する場合があることを甲はあらかじめ確認する。</w:t>
      </w:r>
    </w:p>
    <w:p w:rsidR="00000000" w:rsidDel="00000000" w:rsidP="00000000" w:rsidRDefault="00000000" w:rsidRPr="00000000" w14:paraId="00000021">
      <w:pPr>
        <w:spacing w:after="240" w:before="240" w:lineRule="auto"/>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y8n9sapoiq56" w:id="4"/>
      <w:bookmarkEnd w:id="4"/>
      <w:r w:rsidDel="00000000" w:rsidR="00000000" w:rsidRPr="00000000">
        <w:rPr>
          <w:rFonts w:ascii="Arial Unicode MS" w:cs="Arial Unicode MS" w:eastAsia="Arial Unicode MS" w:hAnsi="Arial Unicode MS"/>
          <w:b w:val="1"/>
          <w:bCs w:val="1"/>
          <w:rtl w:val="0"/>
        </w:rPr>
        <w:t xml:space="preserve">第4条（工事代金及び支払方法）</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本工事の代金及び支払条件は、次のとおりとする。</w:t>
      </w:r>
    </w:p>
    <w:tbl>
      <w:tblPr>
        <w:tblStyle w:val="Table2"/>
        <w:tblW w:w="76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95"/>
        <w:gridCol w:w="5655"/>
        <w:tblGridChange w:id="0">
          <w:tblGrid>
            <w:gridCol w:w="1995"/>
            <w:gridCol w:w="56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工事代金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甲から追加工事又は仕様変更の依頼があり、追加費用が発生する場合、乙は原則として当該費用を甲に提示し、甲の承諾を得たうえで実施する。</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施工開始後に通常の事前調査では確認することが困難な不具合等が判明し、追加作業が必要となった場合についても、前項と同様とする。ただし、緊急に必要な安全措置についてはこの限りでない。</w:t>
      </w:r>
    </w:p>
    <w:p w:rsidR="00000000" w:rsidDel="00000000" w:rsidP="00000000" w:rsidRDefault="00000000" w:rsidRPr="00000000" w14:paraId="00000032">
      <w:pPr>
        <w:spacing w:after="240" w:before="240" w:lineRule="auto"/>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u0ni8xgsaf9m" w:id="5"/>
      <w:bookmarkEnd w:id="5"/>
      <w:r w:rsidDel="00000000" w:rsidR="00000000" w:rsidRPr="00000000">
        <w:rPr>
          <w:rFonts w:ascii="Arial Unicode MS" w:cs="Arial Unicode MS" w:eastAsia="Arial Unicode MS" w:hAnsi="Arial Unicode MS"/>
          <w:b w:val="1"/>
          <w:bCs w:val="1"/>
          <w:rtl w:val="0"/>
        </w:rPr>
        <w:t xml:space="preserve">第5条（施工日及び工期）</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本工事の施工予定は、次のとおりとする。</w:t>
      </w:r>
    </w:p>
    <w:tbl>
      <w:tblPr>
        <w:tblStyle w:val="Table3"/>
        <w:tblW w:w="7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230"/>
        <w:tblGridChange w:id="0">
          <w:tblGrid>
            <w:gridCol w:w="1670"/>
            <w:gridCol w:w="6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施工予定日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　　　　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工事予定時間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約　　　　　時間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天候、交通事情、部材の納期、メーカーの供給状況、施工箇所の状態その他乙の合理的な支配を超える事情により、施工日又は工期を変更する必要が生じた場合、乙は甲にその旨を通知し、施工日等を変更することができる。</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a99yy448160l" w:id="6"/>
      <w:bookmarkEnd w:id="6"/>
      <w:r w:rsidDel="00000000" w:rsidR="00000000" w:rsidRPr="00000000">
        <w:rPr>
          <w:rFonts w:ascii="Arial Unicode MS" w:cs="Arial Unicode MS" w:eastAsia="Arial Unicode MS" w:hAnsi="Arial Unicode MS"/>
          <w:b w:val="1"/>
          <w:bCs w:val="1"/>
          <w:rtl w:val="0"/>
        </w:rPr>
        <w:t xml:space="preserve">第6条（部品及び材料）</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乙は、本工事の内容に応じて適切な部品及び材料を使用するものとする。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既存製品の製造終了、部品の廃番その他の事情により同一の部品を調達できない場合、乙は、機能、寸法その他の条件を考慮した代替部品を提案することができる。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代替部品を使用する場合、既存部品と色、形状、材質、質感その他の外観が完全には一致しないことがある。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部品交換のみでは十分な修理ができない場合、乙はサッシ本体、建具その他関連部分の交換又は追加工事を甲に提案することができる。</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ssr7tvuk8rve" w:id="7"/>
      <w:bookmarkEnd w:id="7"/>
      <w:r w:rsidDel="00000000" w:rsidR="00000000" w:rsidRPr="00000000">
        <w:rPr>
          <w:rFonts w:ascii="Arial Unicode MS" w:cs="Arial Unicode MS" w:eastAsia="Arial Unicode MS" w:hAnsi="Arial Unicode MS"/>
          <w:b w:val="1"/>
          <w:bCs w:val="1"/>
          <w:rtl w:val="0"/>
        </w:rPr>
        <w:t xml:space="preserve">第7条（追加工事及び工事内容の変更）</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甲が本契約締結後に工事内容、使用部材、施工箇所その他の仕様変更を希望する場合、甲乙協議のうえ変更内容を定めるものとする。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前項の変更によって追加費用又は工期変更が生じる場合、乙はその内容を甲に提示するものとする。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施工中に腐食、変形、下地の損傷、建物側の歪みその他事前に合理的に発見することが困難な不具合が判明した場合、乙は施工を一時中断し、甲と対応方法を協議することができる。</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adcyitggcc9e" w:id="8"/>
      <w:bookmarkEnd w:id="8"/>
      <w:r w:rsidDel="00000000" w:rsidR="00000000" w:rsidRPr="00000000">
        <w:rPr>
          <w:rFonts w:ascii="Arial Unicode MS" w:cs="Arial Unicode MS" w:eastAsia="Arial Unicode MS" w:hAnsi="Arial Unicode MS"/>
          <w:b w:val="1"/>
          <w:bCs w:val="1"/>
          <w:rtl w:val="0"/>
        </w:rPr>
        <w:t xml:space="preserve">第8条（既存部材及び周辺部分の取扱い）</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乙は、本工事に際し、施工対象及びその周辺を合理的な注意をもって取り扱うものとする。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既存サッシ、建具、壁面、床面その他の部分が経年劣化、腐食、変形、脆弱化等している場合、通常の施工を行った場合であっても、取り外し等に伴って損傷することがある。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前項のような既存部分自体の劣化等に起因する損傷について、乙に故意又は過失がない場合、乙はその責任を負わないものとする。ただし、法令上乙の責任を免除することが認められない場合を除く。</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b7vx9uj9531y" w:id="9"/>
      <w:bookmarkEnd w:id="9"/>
      <w:r w:rsidDel="00000000" w:rsidR="00000000" w:rsidRPr="00000000">
        <w:rPr>
          <w:rFonts w:ascii="Arial Unicode MS" w:cs="Arial Unicode MS" w:eastAsia="Arial Unicode MS" w:hAnsi="Arial Unicode MS"/>
          <w:b w:val="1"/>
          <w:bCs w:val="1"/>
          <w:rtl w:val="0"/>
        </w:rPr>
        <w:t xml:space="preserve">第9条（ガラス及び周辺設備）</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本工事に伴ってガラスの取り外し、再取付け又は交換が必要となる場合、その内容及び費用は甲乙協議のうえ定める。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既存ガラスにひび、欠け、傷その他の損傷がある場合、又は経年劣化等によって強度が低下している場合には、サッシ修理に伴う作業によって破損する可能性があることを甲は確認する。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乙は、施工前に確認できるガラスその他周辺設備の異常を発見した場合、可能な範囲で甲に説明するものとする。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wmrp1uek3pf4" w:id="10"/>
      <w:bookmarkEnd w:id="10"/>
      <w:r w:rsidDel="00000000" w:rsidR="00000000" w:rsidRPr="00000000">
        <w:rPr>
          <w:rFonts w:ascii="Arial Unicode MS" w:cs="Arial Unicode MS" w:eastAsia="Arial Unicode MS" w:hAnsi="Arial Unicode MS"/>
          <w:b w:val="1"/>
          <w:bCs w:val="1"/>
          <w:rtl w:val="0"/>
        </w:rPr>
        <w:t xml:space="preserve">第10条（甲の協力義務）</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甲は、本工事を円滑かつ安全に実施するため、次の各号について必要な協力を行うものとする。</w:t>
      </w:r>
    </w:p>
    <w:p w:rsidR="00000000" w:rsidDel="00000000" w:rsidP="00000000" w:rsidRDefault="00000000" w:rsidRPr="00000000" w14:paraId="00000058">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施工場所への立入りに必要な許可を取得すること。</w:t>
      </w:r>
    </w:p>
    <w:p w:rsidR="00000000" w:rsidDel="00000000" w:rsidP="00000000" w:rsidRDefault="00000000" w:rsidRPr="00000000" w14:paraId="0000005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施工箇所周辺の家具、商品、荷物その他の物品を必要に応じて移動すること。</w:t>
      </w:r>
    </w:p>
    <w:p w:rsidR="00000000" w:rsidDel="00000000" w:rsidP="00000000" w:rsidRDefault="00000000" w:rsidRPr="00000000" w14:paraId="0000005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電気、水道その他施工上必要となる設備の利用について合理的な範囲で協力すること。</w:t>
      </w:r>
    </w:p>
    <w:p w:rsidR="00000000" w:rsidDel="00000000" w:rsidP="00000000" w:rsidRDefault="00000000" w:rsidRPr="00000000" w14:paraId="0000005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建物の管理規約、作業時間制限、搬入条件その他施工に関係する事項を事前に乙へ通知すること。</w:t>
      </w:r>
    </w:p>
    <w:p w:rsidR="00000000" w:rsidDel="00000000" w:rsidP="00000000" w:rsidRDefault="00000000" w:rsidRPr="00000000" w14:paraId="0000005C">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その他本工事の安全かつ円滑な実施に必要な事項について協力すること。</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rncdyyvh6sam" w:id="11"/>
      <w:bookmarkEnd w:id="11"/>
      <w:r w:rsidDel="00000000" w:rsidR="00000000" w:rsidRPr="00000000">
        <w:rPr>
          <w:rFonts w:ascii="Arial Unicode MS" w:cs="Arial Unicode MS" w:eastAsia="Arial Unicode MS" w:hAnsi="Arial Unicode MS"/>
          <w:b w:val="1"/>
          <w:bCs w:val="1"/>
          <w:rtl w:val="0"/>
        </w:rPr>
        <w:t xml:space="preserve">第11条（工事の中断）</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乙は、次の各号のいずれかに該当するときは、安全確保その他必要な措置を講じるため、本工事の全部又は一部を中断することができる。</w:t>
      </w:r>
    </w:p>
    <w:p w:rsidR="00000000" w:rsidDel="00000000" w:rsidP="00000000" w:rsidRDefault="00000000" w:rsidRPr="00000000" w14:paraId="00000060">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施工を継続することにより人身又は財産に危険が生じるおそれがあるとき。</w:t>
      </w:r>
    </w:p>
    <w:p w:rsidR="00000000" w:rsidDel="00000000" w:rsidP="00000000" w:rsidRDefault="00000000" w:rsidRPr="00000000" w14:paraId="0000006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建物又は施工対象に想定外の損傷等が発見されたとき。</w:t>
      </w:r>
    </w:p>
    <w:p w:rsidR="00000000" w:rsidDel="00000000" w:rsidP="00000000" w:rsidRDefault="00000000" w:rsidRPr="00000000" w14:paraId="0000006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甲の協力が得られず施工を継続することが困難なとき。</w:t>
      </w:r>
    </w:p>
    <w:p w:rsidR="00000000" w:rsidDel="00000000" w:rsidP="00000000" w:rsidRDefault="00000000" w:rsidRPr="00000000" w14:paraId="00000063">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天候、災害その他やむを得ない事情が生じたとき。</w:t>
      </w:r>
    </w:p>
    <w:p w:rsidR="00000000" w:rsidDel="00000000" w:rsidP="00000000" w:rsidRDefault="00000000" w:rsidRPr="00000000" w14:paraId="00000064">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その他施工を継続することが合理的に困難であるとき。</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q522by4t2wkc" w:id="12"/>
      <w:bookmarkEnd w:id="12"/>
      <w:r w:rsidDel="00000000" w:rsidR="00000000" w:rsidRPr="00000000">
        <w:rPr>
          <w:rFonts w:ascii="Arial Unicode MS" w:cs="Arial Unicode MS" w:eastAsia="Arial Unicode MS" w:hAnsi="Arial Unicode MS"/>
          <w:b w:val="1"/>
          <w:bCs w:val="1"/>
          <w:rtl w:val="0"/>
        </w:rPr>
        <w:t xml:space="preserve">第12条（工事完了及び確認）</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乙は、本工事が完了したときは、その旨を甲に通知する。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甲は、工事完了後、合理的な範囲で施工箇所の状態、サッシの開閉、施錠その他本工事の内容を確認するものとする。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甲が補修を要する事項を発見した場合、甲は乙にその内容を通知し、乙は本契約に基づき必要な対応を行うものとする。</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gff4f2xtgerj" w:id="13"/>
      <w:bookmarkEnd w:id="13"/>
      <w:r w:rsidDel="00000000" w:rsidR="00000000" w:rsidRPr="00000000">
        <w:rPr>
          <w:rFonts w:ascii="Arial Unicode MS" w:cs="Arial Unicode MS" w:eastAsia="Arial Unicode MS" w:hAnsi="Arial Unicode MS"/>
          <w:b w:val="1"/>
          <w:bCs w:val="1"/>
          <w:rtl w:val="0"/>
        </w:rPr>
        <w:t xml:space="preserve">第13条（修理後の性能等）</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サッシの修理は、対象となる不具合の改善を目的とするものであり、既存サッシを新品と同一の状態又は性能に回復させることを当然に保証するものではない。</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建物の歪み、枠の変形、経年劣化、周辺部材の状態その他修理対象外の原因によって、開閉抵抗、音、隙間その他の症状が残る場合がある。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気密性、水密性、遮音性、断熱性、防犯性その他の性能について乙が特定の性能を保証する場合は、その内容を別途書面又は電磁的方法により定める。</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psejwpt96jgy" w:id="14"/>
      <w:bookmarkEnd w:id="14"/>
      <w:r w:rsidDel="00000000" w:rsidR="00000000" w:rsidRPr="00000000">
        <w:rPr>
          <w:rFonts w:ascii="Arial Unicode MS" w:cs="Arial Unicode MS" w:eastAsia="Arial Unicode MS" w:hAnsi="Arial Unicode MS"/>
          <w:b w:val="1"/>
          <w:bCs w:val="1"/>
          <w:rtl w:val="0"/>
        </w:rPr>
        <w:t xml:space="preserve">第14条（保証）</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本工事について保証期間を設定する場合、その内容は次のとおりとする。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保証期間：工事完了日から　　　　　か月</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保証期間内に乙の施工に起因する不具合が生じた場合、乙は合理的な範囲で補修その他必要な対応を行う。</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次の各号に該当する不具合については、保証の対象外とすることができる。ただし、法令上乙が責任を負う場合を除く。</w:t>
      </w:r>
    </w:p>
    <w:p w:rsidR="00000000" w:rsidDel="00000000" w:rsidP="00000000" w:rsidRDefault="00000000" w:rsidRPr="00000000" w14:paraId="00000075">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甲又は第三者による不適切な使用、修理、改造等に起因するもの</w:t>
      </w:r>
    </w:p>
    <w:p w:rsidR="00000000" w:rsidDel="00000000" w:rsidP="00000000" w:rsidRDefault="00000000" w:rsidRPr="00000000" w14:paraId="0000007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通常の使用による摩耗又は経年劣化</w:t>
      </w:r>
    </w:p>
    <w:p w:rsidR="00000000" w:rsidDel="00000000" w:rsidP="00000000" w:rsidRDefault="00000000" w:rsidRPr="00000000" w14:paraId="0000007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建物の変形、沈下、振動その他施工対象外の部分に起因するもの</w:t>
      </w:r>
    </w:p>
    <w:p w:rsidR="00000000" w:rsidDel="00000000" w:rsidP="00000000" w:rsidRDefault="00000000" w:rsidRPr="00000000" w14:paraId="00000078">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地震、台風、豪雨、火災その他不可抗力に起因するもの</w:t>
      </w:r>
    </w:p>
    <w:p w:rsidR="00000000" w:rsidDel="00000000" w:rsidP="00000000" w:rsidRDefault="00000000" w:rsidRPr="00000000" w14:paraId="00000079">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施工時に甲へ説明した既存部分の不具合又は劣化に起因するもの</w:t>
      </w:r>
    </w:p>
    <w:p w:rsidR="00000000" w:rsidDel="00000000" w:rsidP="00000000" w:rsidRDefault="00000000" w:rsidRPr="00000000" w14:paraId="0000007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199hpfhs4cc4" w:id="15"/>
      <w:bookmarkEnd w:id="15"/>
      <w:r w:rsidDel="00000000" w:rsidR="00000000" w:rsidRPr="00000000">
        <w:rPr>
          <w:rFonts w:ascii="Arial Unicode MS" w:cs="Arial Unicode MS" w:eastAsia="Arial Unicode MS" w:hAnsi="Arial Unicode MS"/>
          <w:b w:val="1"/>
          <w:bCs w:val="1"/>
          <w:rtl w:val="0"/>
        </w:rPr>
        <w:t xml:space="preserve">第15条（契約不適合への対応）</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本工事の内容が本契約及び甲乙間で合意した仕様に適合しない場合、甲は、法令及び本契約の定めに従い、乙に対して修補その他必要な対応を求めることができる。</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xaslubi1dxqj" w:id="16"/>
      <w:bookmarkEnd w:id="16"/>
      <w:r w:rsidDel="00000000" w:rsidR="00000000" w:rsidRPr="00000000">
        <w:rPr>
          <w:rFonts w:ascii="Arial Unicode MS" w:cs="Arial Unicode MS" w:eastAsia="Arial Unicode MS" w:hAnsi="Arial Unicode MS"/>
          <w:b w:val="1"/>
          <w:bCs w:val="1"/>
          <w:rtl w:val="0"/>
        </w:rPr>
        <w:t xml:space="preserve">第16条（損害賠償）</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甲又は乙が、本契約上の義務に違反し、相手方に損害を与えた場合、当該当事者は、自己の責めに帰すべき事由によって生じた損害について、法令及び本契約に従い賠償責任を負う。</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uftxl4ttip0g" w:id="17"/>
      <w:bookmarkEnd w:id="17"/>
      <w:r w:rsidDel="00000000" w:rsidR="00000000" w:rsidRPr="00000000">
        <w:rPr>
          <w:rFonts w:ascii="Arial Unicode MS" w:cs="Arial Unicode MS" w:eastAsia="Arial Unicode MS" w:hAnsi="Arial Unicode MS"/>
          <w:b w:val="1"/>
          <w:bCs w:val="1"/>
          <w:rtl w:val="0"/>
        </w:rPr>
        <w:t xml:space="preserve">第17条（不可抗力）</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その他の災害、停電、交通機関の障害、感染症の流行、部材供給の停止その他当事者の合理的な支配を超える事由により、本契約上の義務の全部又は一部の履行が遅延又は不能となった場合、甲及び乙は、その対応について誠実に協議するものとする。</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vucl37ojyzig" w:id="18"/>
      <w:bookmarkEnd w:id="18"/>
      <w:r w:rsidDel="00000000" w:rsidR="00000000" w:rsidRPr="00000000">
        <w:rPr>
          <w:rFonts w:ascii="Arial Unicode MS" w:cs="Arial Unicode MS" w:eastAsia="Arial Unicode MS" w:hAnsi="Arial Unicode MS"/>
          <w:b w:val="1"/>
          <w:bCs w:val="1"/>
          <w:rtl w:val="0"/>
        </w:rPr>
        <w:t xml:space="preserve">第18条（解除）</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甲又は乙は、相手方が本契約に違反し、相当の期間を定めてその是正を求めたにもかかわらず、当該期間内に是正されない場合、本契約の全部又は一部を解除することができる。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相手方について支払停止、破産手続開始、民事再生手続開始その他これらに類する重大な信用不安が生じた場合、相手方は催告を要することなく本契約を解除することができる。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本契約が工事途中で終了した場合、甲乙は、既に実施された工事、発注済みの部材その他実際に発生した費用の精算について協議するものとする。</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fxnk26xtjln3" w:id="19"/>
      <w:bookmarkEnd w:id="19"/>
      <w:r w:rsidDel="00000000" w:rsidR="00000000" w:rsidRPr="00000000">
        <w:rPr>
          <w:rFonts w:ascii="Arial Unicode MS" w:cs="Arial Unicode MS" w:eastAsia="Arial Unicode MS" w:hAnsi="Arial Unicode MS"/>
          <w:b w:val="1"/>
          <w:bCs w:val="1"/>
          <w:rtl w:val="0"/>
        </w:rPr>
        <w:t xml:space="preserve">第19条（反社会的勢力の排除）</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甲及び乙は、自ら及びその役員等が暴力団、暴力団員その他これらに準ずる反社会的勢力に該当しないことを表明し、将来にわたってこれに該当しないことを確約する。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甲又は乙が前項に違反した場合、相手方は何らの催告を要することなく本契約を解除することができる。</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o710n4rlbcz6" w:id="20"/>
      <w:bookmarkEnd w:id="20"/>
      <w:r w:rsidDel="00000000" w:rsidR="00000000" w:rsidRPr="00000000">
        <w:rPr>
          <w:rFonts w:ascii="Arial Unicode MS" w:cs="Arial Unicode MS" w:eastAsia="Arial Unicode MS" w:hAnsi="Arial Unicode MS"/>
          <w:b w:val="1"/>
          <w:bCs w:val="1"/>
          <w:rtl w:val="0"/>
        </w:rPr>
        <w:t xml:space="preserve">第20条（権利義務の譲渡）</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甲及び乙は、相手方の事前の承諾なく、本契約上の地位又は本契約に基づく権利若しくは義務を第三者に譲渡し、又は担保に供してはならない。</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7sz1a6o9hsj1" w:id="21"/>
      <w:bookmarkEnd w:id="21"/>
      <w:r w:rsidDel="00000000" w:rsidR="00000000" w:rsidRPr="00000000">
        <w:rPr>
          <w:rFonts w:ascii="Arial Unicode MS" w:cs="Arial Unicode MS" w:eastAsia="Arial Unicode MS" w:hAnsi="Arial Unicode MS"/>
          <w:b w:val="1"/>
          <w:bCs w:val="1"/>
          <w:rtl w:val="0"/>
        </w:rPr>
        <w:t xml:space="preserve">第21条（協議事項）</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本契約に定めのない事項又は本契約の解釈について疑義が生じた場合、甲及び乙は、関係法令及び取引慣行を踏まえ、誠意をもって協議し解決するものとする。</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kf3l454e3gwz" w:id="22"/>
      <w:bookmarkEnd w:id="22"/>
      <w:r w:rsidDel="00000000" w:rsidR="00000000" w:rsidRPr="00000000">
        <w:rPr>
          <w:rFonts w:ascii="Arial Unicode MS" w:cs="Arial Unicode MS" w:eastAsia="Arial Unicode MS" w:hAnsi="Arial Unicode MS"/>
          <w:b w:val="1"/>
          <w:bCs w:val="1"/>
          <w:rtl w:val="0"/>
        </w:rPr>
        <w:t xml:space="preserve">第22条（準拠法及び合意管轄）</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本契約は、日本法に準拠し、日本法に従って解釈される。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本契約に関して訴訟の必要が生じた場合、甲乙協議のうえ定める　　　　　　　　　地方裁判所又は　　　　　　　　　簡易裁判所を第一審の合意管轄裁判所とする。</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1通を保有する。なお、電磁的方法により本契約を締結する場合には、本契約の電磁的記録を作成し、甲乙が電子署名その他合意した方法により締結し、各自当該電磁的記録を保管する。</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B">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AC">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甲（注文者）</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B4">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B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BD">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