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r5dwqahsehd" w:id="0"/>
      <w:bookmarkEnd w:id="0"/>
      <w:r w:rsidDel="00000000" w:rsidR="00000000" w:rsidRPr="00000000">
        <w:rPr>
          <w:rFonts w:ascii="Arial Unicode MS" w:cs="Arial Unicode MS" w:eastAsia="Arial Unicode MS" w:hAnsi="Arial Unicode MS"/>
          <w:b w:val="1"/>
          <w:bCs w:val="1"/>
          <w:sz w:val="44"/>
          <w:szCs w:val="44"/>
          <w:rtl w:val="0"/>
        </w:rPr>
        <w:t xml:space="preserve">内窓設置工事契約書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（以下「乙」という。）は、甲が乙に依頼する内窓設置工事について、次のとおり内窓設置工事契約（以下「本契約」という。）を締結する。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s8j30yi9bu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指定する建物において、既存の窓の室内側に内窓その他これに付随する部材を設置する工事を行うにあたり、工事内容、施工条件、代金、追加工事、引渡し、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jb6mvin66ie"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甲は乙に対し、次の内窓設置工事（以下「本工事」という。）を依頼し、乙はこれを請け負う。</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00"/>
        <w:tblGridChange w:id="0">
          <w:tblGrid>
            <w:gridCol w:w="2115"/>
            <w:gridCol w:w="69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リビング　□ 寝室　□ 洋室　□ 和室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設置箇所数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内窓新設　□ 内窓交換　□ ガラス交換を伴う設置　□ その他（　　　　　　）</w:t>
            </w:r>
          </w:p>
        </w:tc>
      </w:tr>
    </w:tbl>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内窓のメーカー、製品名、開閉方式、ガラスの種類、寸法、色その他の仕様は、本契約書、見積書、仕様書、図面、注文書その他甲乙が合意した書面又は電磁的記録によるものとする。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本工事に既存窓、窓枠、額縁、ガラス、クレセント、カーテンレールその他周辺部材の調整、加工、撤去又は交換が含まれる場合、その内容及び費用について別途定める。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vigcgi8cn3yf" w:id="3"/>
      <w:bookmarkEnd w:id="3"/>
      <w:r w:rsidDel="00000000" w:rsidR="00000000" w:rsidRPr="00000000">
        <w:rPr>
          <w:rFonts w:ascii="Arial Unicode MS" w:cs="Arial Unicode MS" w:eastAsia="Arial Unicode MS" w:hAnsi="Arial Unicode MS"/>
          <w:b w:val="1"/>
          <w:bCs w:val="1"/>
          <w:rtl w:val="0"/>
        </w:rPr>
        <w:t xml:space="preserve">第3条（内窓の仕様）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本工事に使用する内窓及びガラスの仕様は、次のとおりとする。</w:t>
      </w:r>
    </w:p>
    <w:p w:rsidR="00000000" w:rsidDel="00000000" w:rsidP="00000000" w:rsidRDefault="00000000" w:rsidRPr="00000000" w14:paraId="0000001D">
      <w:pPr>
        <w:rPr>
          <w:sz w:val="20"/>
          <w:szCs w:val="20"/>
        </w:rPr>
      </w:pP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6615"/>
        <w:tblGridChange w:id="0">
          <w:tblGrid>
            <w:gridCol w:w="2415"/>
            <w:gridCol w:w="66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製品名・シリーズ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開閉方式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引違い窓　□ FIX窓　□ 内開き窓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単板ガラス　□ 複層ガラス　□ Low-E複層ガラス　□ 合わせガラス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枠色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セット</w:t>
            </w:r>
          </w:p>
        </w:tc>
      </w:tr>
    </w:tbl>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vvh12y66tkz" w:id="4"/>
      <w:bookmarkEnd w:id="4"/>
      <w:r w:rsidDel="00000000" w:rsidR="00000000" w:rsidRPr="00000000">
        <w:rPr>
          <w:rFonts w:ascii="Arial Unicode MS" w:cs="Arial Unicode MS" w:eastAsia="Arial Unicode MS" w:hAnsi="Arial Unicode MS"/>
          <w:b w:val="1"/>
          <w:bCs w:val="1"/>
          <w:rtl w:val="0"/>
        </w:rPr>
        <w:t xml:space="preserve">第4条（現地調査及び採寸）</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乙は、本工事に先立ち、必要に応じて施工場所の現地調査及び採寸を行う。</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甲は、乙が現地調査、採寸及び施工を行うために必要な範囲で、施工場所への立入りを認めるものとする。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窓の傾き、ゆがみ、窓枠の寸法差、下地の状態その他現地調査時に通常の方法では確認できなかった事情が施工開始後に判明した場合、乙は甲にその旨を説明し、必要に応じて施工方法、工期及び工事代金について協議す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甲から提供された図面、寸法その他の情報に基づいて製品を製作又は発注する場合、乙は必要に応じて現地採寸の実施を甲に求めることができる。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iawg4rovj7g6" w:id="5"/>
      <w:bookmarkEnd w:id="5"/>
      <w:r w:rsidDel="00000000" w:rsidR="00000000" w:rsidRPr="00000000">
        <w:rPr>
          <w:rFonts w:ascii="Arial Unicode MS" w:cs="Arial Unicode MS" w:eastAsia="Arial Unicode MS" w:hAnsi="Arial Unicode MS"/>
          <w:b w:val="1"/>
          <w:bCs w:val="1"/>
          <w:rtl w:val="0"/>
        </w:rPr>
        <w:t xml:space="preserve">第5条（工事代金及び支払方法）</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本工事の代金及び支払条件は、次のとおりとする。</w:t>
      </w:r>
    </w:p>
    <w:p w:rsidR="00000000" w:rsidDel="00000000" w:rsidP="00000000" w:rsidRDefault="00000000" w:rsidRPr="00000000" w14:paraId="0000003A">
      <w:pPr>
        <w:rPr>
          <w:sz w:val="20"/>
          <w:szCs w:val="20"/>
        </w:rPr>
      </w:pPr>
      <w:r w:rsidDel="00000000" w:rsidR="00000000" w:rsidRPr="00000000">
        <w:rPr>
          <w:rtl w:val="0"/>
        </w:rPr>
      </w:r>
    </w:p>
    <w:tbl>
      <w:tblPr>
        <w:tblStyle w:val="Table3"/>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5"/>
        <w:gridCol w:w="4575"/>
        <w:tblGridChange w:id="0">
          <w:tblGrid>
            <w:gridCol w:w="2595"/>
            <w:gridCol w:w="4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前項の工事代金には、見積書その他の書面に明記された材料費、製品代、施工費その他の費用を含む。</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本契約締結後に甲の希望による仕様変更、追加施工その他当初の見積りに含まれない作業が生じた場合、甲は別途合意した追加費用を負担する。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s4acxtgrqz54" w:id="6"/>
      <w:bookmarkEnd w:id="6"/>
      <w:r w:rsidDel="00000000" w:rsidR="00000000" w:rsidRPr="00000000">
        <w:rPr>
          <w:rFonts w:ascii="Arial Unicode MS" w:cs="Arial Unicode MS" w:eastAsia="Arial Unicode MS" w:hAnsi="Arial Unicode MS"/>
          <w:b w:val="1"/>
          <w:bCs w:val="1"/>
          <w:rtl w:val="0"/>
        </w:rPr>
        <w:t xml:space="preserve">第6条（施工予定日及び工期）</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本工事の予定日は、次のとおりとする。</w:t>
      </w:r>
    </w:p>
    <w:p w:rsidR="00000000" w:rsidDel="00000000" w:rsidP="00000000" w:rsidRDefault="00000000" w:rsidRPr="00000000" w14:paraId="0000004B">
      <w:pPr>
        <w:rPr>
          <w:sz w:val="20"/>
          <w:szCs w:val="20"/>
        </w:rPr>
      </w:pPr>
      <w:r w:rsidDel="00000000" w:rsidR="00000000" w:rsidRPr="00000000">
        <w:rPr>
          <w:rtl w:val="0"/>
        </w:rPr>
      </w:r>
    </w:p>
    <w:tbl>
      <w:tblPr>
        <w:tblStyle w:val="Table4"/>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955"/>
        <w:tblGridChange w:id="0">
          <w:tblGrid>
            <w:gridCol w:w="191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製品発注予定日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約　　　　　　　　日</w:t>
            </w:r>
          </w:p>
        </w:tc>
      </w:tr>
    </w:tbl>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製品の製造又は納品の遅延、交通事情、天候、災害、施工場所の状況その他乙の合理的な管理を超える事情により予定日に施工できない場合、甲乙は協議の上、施工日又は工期を変更するものとする。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2iwu33jtao53" w:id="7"/>
      <w:bookmarkEnd w:id="7"/>
      <w:r w:rsidDel="00000000" w:rsidR="00000000" w:rsidRPr="00000000">
        <w:rPr>
          <w:rFonts w:ascii="Arial Unicode MS" w:cs="Arial Unicode MS" w:eastAsia="Arial Unicode MS" w:hAnsi="Arial Unicode MS"/>
          <w:b w:val="1"/>
          <w:bCs w:val="1"/>
          <w:rtl w:val="0"/>
        </w:rPr>
        <w:t xml:space="preserve">第7条（施工条件）</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甲は、本工事の実施に必要な作業スペースを確保し、窓周辺の家具、家電、カーテン、装飾品その他施工の妨げとなる物品について、乙と協議の上、必要な移動又は撤去を行うものとする。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カーテンレール、ブラインド、窓台その他の設備が内窓と干渉する場合、移設、加工又は撤去が必要となることがある。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既存窓枠の奥行きが不足する場合その他通常の方法で内窓を設置できない場合、ふかし枠、補強材その他の追加部材を使用することがある。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前2項に伴う作業が当初の工事内容に含まれていない場合、その費用は甲乙協議の上で別途定める。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dqhvjyykvsxw" w:id="8"/>
      <w:bookmarkEnd w:id="8"/>
      <w:r w:rsidDel="00000000" w:rsidR="00000000" w:rsidRPr="00000000">
        <w:rPr>
          <w:rFonts w:ascii="Arial Unicode MS" w:cs="Arial Unicode MS" w:eastAsia="Arial Unicode MS" w:hAnsi="Arial Unicode MS"/>
          <w:b w:val="1"/>
          <w:bCs w:val="1"/>
          <w:rtl w:val="0"/>
        </w:rPr>
        <w:t xml:space="preserve">第8条（既存窓及び建物の状態）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乙は、本工事を通常求められる注意をもって実施する。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既存窓、窓枠、壁、下地その他施工箇所に経年劣化、腐食、変形、ひび割れ、強度不足その他の不具合が存在する場合、通常の内窓設置工事のみでは施工できないことがある。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前項の場合、乙は甲に状況を説明し、必要な補修、補強その他の追加工事について甲の承諾を得た上で実施するものとする。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建物の構造上の問題その他乙の施工に起因しない既存の不具合について、乙は責任を負わない。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rsftnsknf5c" w:id="9"/>
      <w:bookmarkEnd w:id="9"/>
      <w:r w:rsidDel="00000000" w:rsidR="00000000" w:rsidRPr="00000000">
        <w:rPr>
          <w:rFonts w:ascii="Arial Unicode MS" w:cs="Arial Unicode MS" w:eastAsia="Arial Unicode MS" w:hAnsi="Arial Unicode MS"/>
          <w:b w:val="1"/>
          <w:bCs w:val="1"/>
          <w:rtl w:val="0"/>
        </w:rPr>
        <w:t xml:space="preserve">第9条（性能に関する確認）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内窓の設置により、一般に断熱性、遮熱性、防音性、気密性その他の性能向上が期待される場合がある一方、その効果は建物の構造、既存窓の性能、壁・床・天井の状態、換気設備、施工環境その他の条件によって異なることを確認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乙が特定の性能値又は効果を保証する旨を書面で明示した場合を除き、乙は、室温、光熱費、騒音低減量その他の具体的な効果を保証するものではない。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防音を目的とする場合であっても、音は窓以外の壁、換気口、ドア、床、天井その他の箇所から伝わることがあるため、内窓設置のみでは騒音を完全に遮断できない場合がある。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1c62ejt9g4x" w:id="10"/>
      <w:bookmarkEnd w:id="10"/>
      <w:r w:rsidDel="00000000" w:rsidR="00000000" w:rsidRPr="00000000">
        <w:rPr>
          <w:rFonts w:ascii="Arial Unicode MS" w:cs="Arial Unicode MS" w:eastAsia="Arial Unicode MS" w:hAnsi="Arial Unicode MS"/>
          <w:b w:val="1"/>
          <w:bCs w:val="1"/>
          <w:rtl w:val="0"/>
        </w:rPr>
        <w:t xml:space="preserve">第10条（結露等）</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内窓の設置により既存窓の結露が軽減される場合があるが、室内外の温度差、湿度、換気状況、建物の断熱性能その他の条件により結露が発生する場合がある。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甲は、内窓の設置が結露の完全な防止を保証するものではないことを確認する。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内窓設置後も適切な換気、除湿その他室内環境の管理は甲の責任において行うものとする。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gfrmss9hgz9i" w:id="11"/>
      <w:bookmarkEnd w:id="11"/>
      <w:r w:rsidDel="00000000" w:rsidR="00000000" w:rsidRPr="00000000">
        <w:rPr>
          <w:rFonts w:ascii="Arial Unicode MS" w:cs="Arial Unicode MS" w:eastAsia="Arial Unicode MS" w:hAnsi="Arial Unicode MS"/>
          <w:b w:val="1"/>
          <w:bCs w:val="1"/>
          <w:rtl w:val="0"/>
        </w:rPr>
        <w:t xml:space="preserve">第11条（追加工事及び仕様変更）</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本工事の施工中に、下地補強、枠加工、既存部材の撤去、カーテンレールの移設その他追加工事の必要が生じた場合、乙は原則として事前に甲へその内容及び追加費用を説明する。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乙は、甲の承諾を得た後に追加工事を実施するものとする。ただし、安全確保又は建物若しくは設備への損害拡大を防止するため緊急に必要な措置については、この限りでない。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甲が内窓の種類、ガラス、色、寸法その他の仕様変更を希望する場合、乙は製品の発注状況等を確認した上で変更の可否を判断する。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製品の製作又は発注後は、仕様変更又はキャンセルができない場合があり、変更可能な場合であっても追加費用が生じることがある。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lvk0ughg694y" w:id="12"/>
      <w:bookmarkEnd w:id="12"/>
      <w:r w:rsidDel="00000000" w:rsidR="00000000" w:rsidRPr="00000000">
        <w:rPr>
          <w:rFonts w:ascii="Arial Unicode MS" w:cs="Arial Unicode MS" w:eastAsia="Arial Unicode MS" w:hAnsi="Arial Unicode MS"/>
          <w:b w:val="1"/>
          <w:bCs w:val="1"/>
          <w:rtl w:val="0"/>
        </w:rPr>
        <w:t xml:space="preserve">第12条（工事の中止及び延期）</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施工場所の安全を確保できない場合、建物又は既存設備に重大な損害を生じるおそれがある場合その他本工事を継続することが適切でない合理的な事情がある場合、本工事を一時中止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前項の場合、甲乙は工事再開の条件、施工日、追加費用その他必要な事項について協議する。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gwewzuxy9xk7" w:id="13"/>
      <w:bookmarkEnd w:id="13"/>
      <w:r w:rsidDel="00000000" w:rsidR="00000000" w:rsidRPr="00000000">
        <w:rPr>
          <w:rFonts w:ascii="Arial Unicode MS" w:cs="Arial Unicode MS" w:eastAsia="Arial Unicode MS" w:hAnsi="Arial Unicode MS"/>
          <w:b w:val="1"/>
          <w:bCs w:val="1"/>
          <w:rtl w:val="0"/>
        </w:rPr>
        <w:t xml:space="preserve">第13条（完了確認及び引渡し）</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乙は、本工事が完了したときは甲にその旨を通知し、甲は合理的な期間内に施工状態を確認するものとする。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甲は、内窓の開閉、施錠、枠の取付状態、ガラスその他確認可能な箇所について確認し、不具合を発見した場合は速やかに乙へ通知する。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乙の責任に帰すべき施工上の不具合が確認された場合、乙は合理的な期間内に補修その他必要な対応を行う。</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c2ygzokz7gkm" w:id="14"/>
      <w:bookmarkEnd w:id="14"/>
      <w:r w:rsidDel="00000000" w:rsidR="00000000" w:rsidRPr="00000000">
        <w:rPr>
          <w:rFonts w:ascii="Arial Unicode MS" w:cs="Arial Unicode MS" w:eastAsia="Arial Unicode MS" w:hAnsi="Arial Unicode MS"/>
          <w:b w:val="1"/>
          <w:bCs w:val="1"/>
          <w:rtl w:val="0"/>
        </w:rPr>
        <w:t xml:space="preserve">第14条（製品保証及び施工保証）</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内窓、ガラス、部品その他の製品についてメーカー保証が適用される場合、その保証条件及び保証期間は当該メーカーの定めによる。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乙が施工保証を設ける場合、その保証期間及び内容は、保証書、見積書その他乙が交付する書面に定めるものとする。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次の各号に該当する不具合については、乙の責任に帰すべき場合を除き、保証の対象外とすることができる。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通常使用による経年劣化又は消耗</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甲又は第三者による改造、修理又は不適切な使用</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地震、台風、火災、水害その他の不可抗力</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建物又は既存窓の変形、劣化若しくは構造上の問題</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メーカーの定める使用方法又は注意事項に反した使用</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dt4hncv56h7e"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甲又は乙が本契約に違反し、自己の責めに帰すべき事由によって相手方に損害を与えた場合、当該当事者は、相手方に生じた通常かつ直接の損害について賠償する責任を負う。</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j6ja22jlkrhk" w:id="16"/>
      <w:bookmarkEnd w:id="16"/>
      <w:r w:rsidDel="00000000" w:rsidR="00000000" w:rsidRPr="00000000">
        <w:rPr>
          <w:rFonts w:ascii="Arial Unicode MS" w:cs="Arial Unicode MS" w:eastAsia="Arial Unicode MS" w:hAnsi="Arial Unicode MS"/>
          <w:b w:val="1"/>
          <w:bCs w:val="1"/>
          <w:rtl w:val="0"/>
        </w:rPr>
        <w:t xml:space="preserve">第16条（契約の解除）</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甲又は乙は、相手方が本契約上の重要な義務に違反し、相当の期間を定めて履行又は是正を求めたにもかかわらず、その期間内に履行又は是正されない場合、本契約の全部又は一部を解除することができる。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甲の都合により本工事をキャンセルする場合、甲は、解除時までに乙が負担した製品代、材料費、発注済み部材の費用、施工準備費その他合理的に発生した費用を負担するものとする。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特注寸法の内窓、ガラスその他返品又は転用が困難な製品については、発注後のキャンセルにより製品代の全部又は一部が発生する場合がある。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uiu7a6un3rhv"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拡大、交通機関の停止、製造業者又は物流事業者における重大な障害その他当事者の合理的な支配を超える事由により、本契約上の義務の履行が遅延又は不能となった場合、当該当事者は、その責任を負わない。ただし、影響を受けた当事者は、可能な範囲で速やかに相手方へ通知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9yqn6kroujk4"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甲及び乙は、自ら及びその役員等が暴力団、暴力団員その他これらに準ずる反社会的勢力に該当しないこと、及び反社会的勢力と社会的に非難されるべき関係を有していないことを表明する。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yj4ynwuphsw2"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乙は、本工事に関連して取得した甲の氏名、住所、電話番号その他の個人情報について、法令に従い、本工事の実施、連絡、アフターサービスその他正当な業務目的の範囲内で取り扱うものとする。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y085hrm65ee"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bx13a3nrc9w7"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本契約に関して訴訟の必要が生じた場合、甲乙が合意する　　　　　　　　　地方裁判所又は　　　　　　　　　簡易裁判所を第一審の専属的合意管轄裁判所とする。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が記名押印の上、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