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0iselfpopnm" w:id="0"/>
      <w:bookmarkEnd w:id="0"/>
      <w:r w:rsidDel="00000000" w:rsidR="00000000" w:rsidRPr="00000000">
        <w:rPr>
          <w:rFonts w:ascii="Arial Unicode MS" w:cs="Arial Unicode MS" w:eastAsia="Arial Unicode MS" w:hAnsi="Arial Unicode MS"/>
          <w:b w:val="1"/>
          <w:bCs w:val="1"/>
          <w:sz w:val="44"/>
          <w:szCs w:val="44"/>
          <w:rtl w:val="0"/>
        </w:rPr>
        <w:t xml:space="preserve">目隠しフィルム施工契約書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（以下「乙」という。）は、甲が乙に依頼する目隠しフィルムの施工について、次のとおり目隠しフィルム施工契約（以下「本契約」という。）を締結する。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iw99wwu110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依頼する窓ガラスその他のガラス面への目隠しフィルムの施工について、施工内容、施工代金、施工条件、保証その他必要な事項を定め、円滑かつ適正に施工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so3by6nsvil"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甲は乙に対し、次の内容により目隠しフィルムの施工（以下「本施工」という。）を依頼し、乙はこれを請け負う。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室内側　□ 室外側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枚・箇所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施工面積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本施工の具体的な内容は、本契約に定めるほか、見積書、仕様書、注文書その他甲乙が合意した書面または電磁的記録によるものとする。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前項の書類と本契約の内容に相違がある場合は、甲乙が別途明示的に合意した場合を除き、本契約の定めを優先する。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pPr>
      <w:bookmarkStart w:colFirst="0" w:colLast="0" w:name="_jq7wrmxup90p" w:id="3"/>
      <w:bookmarkEnd w:id="3"/>
      <w:r w:rsidDel="00000000" w:rsidR="00000000" w:rsidRPr="00000000">
        <w:rPr>
          <w:rFonts w:ascii="Arial Unicode MS" w:cs="Arial Unicode MS" w:eastAsia="Arial Unicode MS" w:hAnsi="Arial Unicode MS"/>
          <w:b w:val="1"/>
          <w:bCs w:val="1"/>
          <w:rtl w:val="0"/>
        </w:rPr>
        <w:t xml:space="preserve">第3条（フィルムの仕様）</w:t>
      </w:r>
      <w:r w:rsidDel="00000000" w:rsidR="00000000" w:rsidRPr="00000000">
        <w:rPr>
          <w:rtl w:val="0"/>
        </w:rPr>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本施工に使用する目隠しフィルムの仕様は、次のとおりとする。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フィルム種類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すりガラス調　□ マット調　□ ミラー調　□ デザイン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色・柄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可視光線透過率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施工方法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全面貼り　□ 部分貼り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甲は、フィルムの色、濃度、透過性、模様、質感、目隠し効果その他の外観について、カタログ、サンプルその他乙が提示する資料を確認したうえで施工を依頼するものとする。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タログ、モニター、印刷物または小型サンプルと実際に施工したフィルムとの間には、光の当たり方、室内外の明るさ、ガラスの種類、見る角度その他の条件により、色味、濃淡、透明感その他の見え方に差異が生じる場合があることを、甲はあらかじめ了承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3rvo12sv538i" w:id="4"/>
      <w:bookmarkEnd w:id="4"/>
      <w:r w:rsidDel="00000000" w:rsidR="00000000" w:rsidRPr="00000000">
        <w:rPr>
          <w:rFonts w:ascii="Arial Unicode MS" w:cs="Arial Unicode MS" w:eastAsia="Arial Unicode MS" w:hAnsi="Arial Unicode MS"/>
          <w:b w:val="1"/>
          <w:bCs w:val="1"/>
          <w:rtl w:val="0"/>
        </w:rPr>
        <w:t xml:space="preserve">第4条（施工代金および支払方法）</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本施工の代金および支払条件は、次のとおりとする。</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335"/>
        <w:tblGridChange w:id="0">
          <w:tblGrid>
            <w:gridCol w:w="1680"/>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本施工開始後に、甲の要望による仕様変更、追加施工その他当初の見積内容に含まれない作業が必要となった場合、乙は甲に追加費用を提示し、甲の承諾を得たうえで当該作業を実施する。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tlndkmqc934q" w:id="5"/>
      <w:bookmarkEnd w:id="5"/>
      <w:r w:rsidDel="00000000" w:rsidR="00000000" w:rsidRPr="00000000">
        <w:rPr>
          <w:rFonts w:ascii="Arial Unicode MS" w:cs="Arial Unicode MS" w:eastAsia="Arial Unicode MS" w:hAnsi="Arial Unicode MS"/>
          <w:b w:val="1"/>
          <w:bCs w:val="1"/>
          <w:rtl w:val="0"/>
        </w:rPr>
        <w:t xml:space="preserve">第5条（施工日および工期）</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本施工の予定は、次のとおりとする。</w:t>
      </w:r>
    </w:p>
    <w:tbl>
      <w:tblPr>
        <w:tblStyle w:val="Table4"/>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天候、交通事情、資材の入荷遅延、施工場所の状況その他乙の合理的な支配を超える事情により、予定日に施工できない場合、甲乙協議のうえ施工日または工期を変更することができる。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wblmunacslvt" w:id="6"/>
      <w:bookmarkEnd w:id="6"/>
      <w:r w:rsidDel="00000000" w:rsidR="00000000" w:rsidRPr="00000000">
        <w:rPr>
          <w:rFonts w:ascii="Arial Unicode MS" w:cs="Arial Unicode MS" w:eastAsia="Arial Unicode MS" w:hAnsi="Arial Unicode MS"/>
          <w:b w:val="1"/>
          <w:bCs w:val="1"/>
          <w:rtl w:val="0"/>
        </w:rPr>
        <w:t xml:space="preserve">第6条（施工前の確認）</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乙は、本施工前に、施工対象となるガラスの種類、寸法、状態、設置環境その他施工に必要な事項を合理的な範囲で確認するものとする。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甲は、乙による施工に必要な範囲で、施工場所への立入りおよび電気、水道その他必要な設備の使用を認めるものとする。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甲は、本施工開始までに、施工箇所周辺の家具、什器、装飾品その他作業の妨げとなる物品を移動するものとする。ただし、別途乙が移動作業を行う旨を合意した場合はこの限りでない。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tv9ij19bi7rx" w:id="7"/>
      <w:bookmarkEnd w:id="7"/>
      <w:r w:rsidDel="00000000" w:rsidR="00000000" w:rsidRPr="00000000">
        <w:rPr>
          <w:rFonts w:ascii="Arial Unicode MS" w:cs="Arial Unicode MS" w:eastAsia="Arial Unicode MS" w:hAnsi="Arial Unicode MS"/>
          <w:b w:val="1"/>
          <w:bCs w:val="1"/>
          <w:rtl w:val="0"/>
        </w:rPr>
        <w:t xml:space="preserve">第7条（施工方法および仕上がり）</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乙は、使用するフィルムの特性、施工対象ガラスの状態および施工環境に応じ、適切な方法により本施工を行うものとする。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フィルム施工後、フィルムとガラスとの間に施工液による水分、曇り、小さな水泡等が一時的に残る場合があり、乾燥に伴い通常は軽減または消失することを、甲は了承する。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既存ガラスの傷、汚れ、凹凸、歪み、経年劣化その他施工前から存在する状態が、フィルム施工後に目立つ場合がある。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フィルムの継ぎ目、端部の隙間その他施工上合理的に避けることが困難な範囲の仕上がりについては、直ちに施工不良とはみなさないものとする。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ohxvkvm3l7hm" w:id="8"/>
      <w:bookmarkEnd w:id="8"/>
      <w:r w:rsidDel="00000000" w:rsidR="00000000" w:rsidRPr="00000000">
        <w:rPr>
          <w:rFonts w:ascii="Arial Unicode MS" w:cs="Arial Unicode MS" w:eastAsia="Arial Unicode MS" w:hAnsi="Arial Unicode MS"/>
          <w:b w:val="1"/>
          <w:bCs w:val="1"/>
          <w:rtl w:val="0"/>
        </w:rPr>
        <w:t xml:space="preserve">第8条（目隠し性能に関する確認）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甲は、目隠しフィルムの遮蔽効果が、フィルムの種類、室内外の照度差、時間帯、照明、視認距離および見る角度等によって変化することを了承する。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特にミラー調その他光の反射を利用するフィルムについては、室外より室内が明るい夜間等の条件では、室内が見えやすくなる場合がある。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乙は、使用する製品についてメーカー等が明示的に保証する場合を除き、施工後にあらゆる環境および角度から完全に視線を遮断できることを保証するものではない。</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7cn5vgbk2qsg" w:id="9"/>
      <w:bookmarkEnd w:id="9"/>
      <w:r w:rsidDel="00000000" w:rsidR="00000000" w:rsidRPr="00000000">
        <w:rPr>
          <w:rFonts w:ascii="Arial Unicode MS" w:cs="Arial Unicode MS" w:eastAsia="Arial Unicode MS" w:hAnsi="Arial Unicode MS"/>
          <w:b w:val="1"/>
          <w:bCs w:val="1"/>
          <w:rtl w:val="0"/>
        </w:rPr>
        <w:t xml:space="preserve">第9条（熱割れ等のリスク）</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フィルムの種類、ガラスの種類・厚さ・大きさ、方位、日射条件、サッシの構造、カーテンや家具等の配置その他の条件によっては、フィルム施工後にガラスの熱割れその他の損傷が生じる可能性があることを了承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乙は、施工前に合理的な範囲で施工対象ガラスとの適合性を確認し、施工上重大な問題があると判断した場合には、その旨を甲に説明するものとする。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乙の施工上の過失によらず、ガラス自体の特性、経年劣化、設置環境その他乙の責めに帰することのできない原因によって生じた破損については、乙は責任を負わない。</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3gbtwdpog35s" w:id="10"/>
      <w:bookmarkEnd w:id="10"/>
      <w:r w:rsidDel="00000000" w:rsidR="00000000" w:rsidRPr="00000000">
        <w:rPr>
          <w:rFonts w:ascii="Arial Unicode MS" w:cs="Arial Unicode MS" w:eastAsia="Arial Unicode MS" w:hAnsi="Arial Unicode MS"/>
          <w:b w:val="1"/>
          <w:bCs w:val="1"/>
          <w:rtl w:val="0"/>
        </w:rPr>
        <w:t xml:space="preserve">第10条（既存ガラス等の状態）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施工対象となるガラス、サッシ、シーリング材その他周辺部材に、施工前から傷、ひび、欠け、腐食、劣化その他の不具合が存在する場合、乙は必要に応じて甲にその旨を通知する。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施工中に、外観から通常確認することが困難であった既存の不具合が判明した場合、乙は施工を一時中断し、甲と対応方法を協議することができる。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前項の対応に追加作業または部材交換等が必要となる場合、その費用については甲乙協議のうえ定める。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68lz7vmctqm6" w:id="11"/>
      <w:bookmarkEnd w:id="11"/>
      <w:r w:rsidDel="00000000" w:rsidR="00000000" w:rsidRPr="00000000">
        <w:rPr>
          <w:rFonts w:ascii="Arial Unicode MS" w:cs="Arial Unicode MS" w:eastAsia="Arial Unicode MS" w:hAnsi="Arial Unicode MS"/>
          <w:b w:val="1"/>
          <w:bCs w:val="1"/>
          <w:rtl w:val="0"/>
        </w:rPr>
        <w:t xml:space="preserve">第11条（追加・変更工事）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本施工の開始後、甲がフィルムの種類、施工範囲その他の仕様変更または追加施工を希望する場合、乙は、その変更内容、追加費用および工期への影響を甲に提示するものとする。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乙は、甲の承諾を得た後に追加・変更作業を実施する。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施工対象ガラスの状態その他現場の事情により、当初予定していなかった作業が必要となった場合も、前2項に準じて取り扱う。</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mhohgx1oojne" w:id="12"/>
      <w:bookmarkEnd w:id="12"/>
      <w:r w:rsidDel="00000000" w:rsidR="00000000" w:rsidRPr="00000000">
        <w:rPr>
          <w:rFonts w:ascii="Arial Unicode MS" w:cs="Arial Unicode MS" w:eastAsia="Arial Unicode MS" w:hAnsi="Arial Unicode MS"/>
          <w:b w:val="1"/>
          <w:bCs w:val="1"/>
          <w:rtl w:val="0"/>
        </w:rPr>
        <w:t xml:space="preserve">第12条（施工完了および確認）</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乙は、本施工が完了したときは甲にその旨を通知し、甲は合理的な期間内に施工内容および仕上がりを確認する。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甲が施工不良その他契約内容との相違を発見した場合、甲は乙にその内容を通知するものとする。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乙の責めに帰すべき施工不良が認められた場合、乙は合理的な期間内に補修、再施工その他適切な対応を行う。</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i3osiampdg3l"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本施工の保証期間は、施工完了日から　　　　　　年間とする。ただし、別途保証書または製品保証に異なる定めがある場合は、その定めによる。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保証期間内に、乙の施工上の不備に起因する剥がれ、著しい浮きその他の不具合が発生した場合、乙は状況を確認し、乙の責めに帰すべき不具合について無償で補修その他必要な対応を行う。</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次の各号に該当する場合は、原則として前項の保証対象外とする。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通常の使用による経年変化、変色または劣化</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甲または第三者による不適切な清掃、加工、剥離または補修</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ガラス、サッシその他施工対象物自体の不具合または劣化</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火災、地震、台風、落雷その他の不可抗力による損傷</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物品の衝突その他外部からの物理的作用による損傷</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その他乙の責めに帰することのできない事由による不具合</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vaw31pv438im" w:id="14"/>
      <w:bookmarkEnd w:id="14"/>
      <w:r w:rsidDel="00000000" w:rsidR="00000000" w:rsidRPr="00000000">
        <w:rPr>
          <w:rFonts w:ascii="Arial Unicode MS" w:cs="Arial Unicode MS" w:eastAsia="Arial Unicode MS" w:hAnsi="Arial Unicode MS"/>
          <w:b w:val="1"/>
          <w:bCs w:val="1"/>
          <w:rtl w:val="0"/>
        </w:rPr>
        <w:t xml:space="preserve">第14条（維持管理）</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甲は、施工後、乙またはフィルムメーカーが指定する期間および方法に従ってフィルムを乾燥させ、適切に管理するものとする。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甲は、フィルム表面を清掃する場合、フィルムを傷つけるおそれのある研磨剤、硬質ブラシ、刃物その他不適切な器具を使用しないものとする。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不適切な清掃または管理により生じた傷、剥離、変色その他の不具合について、乙の責めに帰すべき事由がない限り、乙は責任を負わない。</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1rlx4cyldggt" w:id="15"/>
      <w:bookmarkEnd w:id="15"/>
      <w:r w:rsidDel="00000000" w:rsidR="00000000" w:rsidRPr="00000000">
        <w:rPr>
          <w:rFonts w:ascii="Arial Unicode MS" w:cs="Arial Unicode MS" w:eastAsia="Arial Unicode MS" w:hAnsi="Arial Unicode MS"/>
          <w:b w:val="1"/>
          <w:bCs w:val="1"/>
          <w:rtl w:val="0"/>
        </w:rPr>
        <w:t xml:space="preserve">第15条（契約の解除）</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甲または乙が本契約に違反し、相手方が相当の期間を定めて是正を求めたにもかかわらず、その期間内に是正されない場合、相手方は本契約の全部または一部を解除することができる。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甲または乙に次の各号のいずれかの事由が生じた場合、相手方は催告を要することなく本契約を解除することができる。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支払停止または支払不能となったとき</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差押え、仮差押え、競売その他これらに類する手続を受けたとき</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破産手続、民事再生手続その他倒産手続の申立てがあったとき</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その他本契約を継続することが困難となる重大な事由が生じたとき</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err5yrv6rm4u" w:id="16"/>
      <w:bookmarkEnd w:id="16"/>
      <w:r w:rsidDel="00000000" w:rsidR="00000000" w:rsidRPr="00000000">
        <w:rPr>
          <w:rFonts w:ascii="Arial Unicode MS" w:cs="Arial Unicode MS" w:eastAsia="Arial Unicode MS" w:hAnsi="Arial Unicode MS"/>
          <w:b w:val="1"/>
          <w:bCs w:val="1"/>
          <w:rtl w:val="0"/>
        </w:rPr>
        <w:t xml:space="preserve">第16条（キャンセル）</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甲の都合により本施工をキャンセルする場合、甲は速やかに乙へ通知するものとする。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乙が既にフィルムその他の資材を発注、加工または手配している場合、甲は、乙に現実に発生した合理的な費用を負担するものとする。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施工開始後に甲の都合により契約を終了する場合、甲は、施工済み部分に相当する代金および既に発生した合理的な費用を負担するものとする。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4tni97gflcwg"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甲または乙が、本契約に違反し、自己の責めに帰すべき事由により相手方に損害を与えた場合は、当該相手方に対し、その損害を賠償する責任を負う。</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e4u2redql9mr"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交通機関の停止、資材供給の停止その他甲乙いずれの責めにも帰することのできない事由により、本契約の全部または一部の履行が遅延または不能となった場合、当該当事者は、その責めに帰することのできない範囲について責任を負わ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1viiy2le0nv9"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甲および乙は、自らおよび自らの役員等が、暴力団、暴力団員その他これらに準ずる反社会的勢力に該当せず、また、これらと社会的に非難されるべき関係を有していないことを表明し、保証する。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hksoxrug6pcf"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本契約に定めのない事項または本契約の解釈について疑義が生じた場合、甲乙は関係法令および取引慣行を踏まえ、誠意をもって協議し解決するものとする。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e1oou88jdpn" w:id="21"/>
      <w:bookmarkEnd w:id="21"/>
      <w:r w:rsidDel="00000000" w:rsidR="00000000" w:rsidRPr="00000000">
        <w:rPr>
          <w:rFonts w:ascii="Arial Unicode MS" w:cs="Arial Unicode MS" w:eastAsia="Arial Unicode MS" w:hAnsi="Arial Unicode MS"/>
          <w:b w:val="1"/>
          <w:bCs w:val="1"/>
          <w:rtl w:val="0"/>
        </w:rPr>
        <w:t xml:space="preserve">第21条（準拠法および合意管轄）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本契約に関して訴訟の必要が生じた場合、甲乙が別途合意した　　　　　　　　　地方裁判所または　　　　　　　　　簡易裁判所を第一審の専属的合意管轄裁判所とする。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磁的方法により本契約を締結する場合は、本契約の電磁的記録を作成し、甲乙が電子署名その他合意した方法により締結のうえ、各自その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B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