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再施工に関する確認書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（以下「乙」という。）は、乙が甲に対して実施したガラス修理、交換、取付けその他これらに付随する施工について、再施工を実施するにあたり、次のとおり確認する。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既に実施したガラス修理等について、不具合、施工上の問題その他再施工を必要とする事由が生じた場合に、再施工の対象、内容、費用負担、施工条件その他必要な事項を明確にし、甲乙間の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第2条（対象となる施工）</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本確認書の対象となる施工（以下「当初施工」という。）は、次のとおりとする。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当初施工日：　　　　年　　　月　　　日</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当初施工内容：</w:t>
        <w:br w:type="textWrapping"/>
        <w:t xml:space="preserve">□ ガラス修理</w:t>
        <w:br w:type="textWrapping"/>
        <w:t xml:space="preserve">□ ガラス交換</w:t>
        <w:br w:type="textWrapping"/>
        <w:t xml:space="preserve">□ ガラス取付け</w:t>
        <w:br w:type="textWrapping"/>
        <w:t xml:space="preserve">□ サッシ関連工事</w:t>
        <w:br w:type="textWrapping"/>
        <w:t xml:space="preserve">□ ガラスフィルム施工</w:t>
        <w:br w:type="textWrapping"/>
        <w:t xml:space="preserve">□ その他（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使用したガラス・部材等：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第3条（再施工の理由）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甲および乙は、再施工を行う理由について、次のとおり確認する。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施工後にガラスの不具合が確認されたため</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寸法または取付状態に問題が確認されたため</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シーリング、パッキンその他施工部分に不具合が確認されたため</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当初合意した仕様と施工内容に相違が確認されたため</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使用したガラスまたは部材に不具合が確認されたため</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施工後に破損、ひび、浮き、ずれその他の異常が確認されたため</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甲乙協議の結果、再施工が必要と判断されたため</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定める再施工の実施は、当初施工の全部について不具合または契約不適合が存在することを当然に認めるものではなく、再施工の対象および責任範囲は、本確認書その他甲乙間で合意した内容に従う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第4条（再施工の内容）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乙が実施する再施工の内容は、次のとおりとする。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再施工箇所：　　　　　　　　　　　　　　　　　　　　　　　</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再施工内容：</w:t>
        <w:br w:type="textWrapping"/>
        <w:t xml:space="preserve">□ ガラス再交換</w:t>
        <w:br w:type="textWrapping"/>
        <w:t xml:space="preserve">□ ガラス再取付け</w:t>
        <w:br w:type="textWrapping"/>
        <w:t xml:space="preserve">□ シーリング再施工</w:t>
        <w:br w:type="textWrapping"/>
        <w:t xml:space="preserve">□ パッキン・ビート等の交換</w:t>
        <w:br w:type="textWrapping"/>
        <w:t xml:space="preserve">□ サッシ等の調整</w:t>
        <w:br w:type="textWrapping"/>
        <w:t xml:space="preserve">□ ガラスフィルム再施工</w:t>
        <w:br w:type="textWrapping"/>
        <w:t xml:space="preserve">□ その他（　　　　　　　　　　　　　　　　　）</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使用予定のガラス・部材：　　　　　　　　　　　　　　　　　</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その他の施工内容：　　　　　　　　　　　　　　　　　　　　</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乙は、前項で確認した範囲を超える施工が必要となった場合、原則として事前に甲へ説明し、その承諾を得たうえで施工するものとする。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第5条（再施工日時）</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再施工予定日：　　　　年　　　月　　　日</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　　　　時　　　分 ～ 　　　　時　　　分</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予定作業時間：　　　　　　　　　　　　　　　　　　　　　　</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天候、資材の入荷状況、施工現場の状況その他やむを得ない事情により予定どおり再施工を実施できない場合、甲乙は協議のうえ、施工日時を変更することができる。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第6条（費用負担）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再施工に要する費用の負担については、次のとおりとする。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乙が全額負担する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甲が全額負担する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甲乙がそれぞれ合意した割合で負担する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別途見積りのうえ決定する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再施工費用：金　　　　　　　　　円（税込）</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当初施工の範囲を超える追加工事、甲による仕様変更、甲または第三者の行為に起因する補修その他再施工とは別個の作業が必要となった場合、その費用については甲乙協議のうえ別途定める。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第7条（既存部分の状態）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甲は、再施工に際し、既存のガラス、サッシ、枠、壁、床、建具その他周辺部分の経年劣化、腐食、変形、損傷等により、通常の施工方法では再施工が困難となる場合があることを確認する。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乙は、再施工の過程において当初確認できなかった劣化、損傷その他の事情を発見した場合、速やかに甲へその内容を説明するものとする。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前項の場合に追加作業または追加費用が必要となるときは、甲乙協議のうえ、その取扱いを決定する。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第8条（色調・外観等）</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再施工に使用するガラス、フィルム、シーリング材、パッキンその他の材料について、製造時期、製造ロット、既存部分の経年変化等により、当初施工部分または周辺部分と色調、透明度、反射、模様、質感その他の外観に差異が生じる場合があることを確認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第9条（施工上の注意事項）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乙は、再施工にあたり、施工箇所および周辺部分に対して合理的に必要な養生を行い、適切な方法により作業を実施する。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再施工に必要な範囲で、施工箇所周辺の家具、什器、家電製品、装飾品その他の物品を移動し、乙が安全に作業できる環境を確保するものとする。ただし、別途乙が移動作業を行う旨を合意した場合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施工現場の状況により、騒音、振動、粉じん、臭気その他施工に通常伴う事象が生じる場合があることを甲は確認する。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第10条（再施工後の確認）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甲は、再施工完了後、可能な範囲で施工箇所の状態を確認するものとする。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甲が再施工後に不具合その他確認を要する事項を発見した場合は、乙にその内容を通知し、甲乙協議のうえ対応を決定する。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再施工完了後の確認により、再施工の対象となった事項が解消されたことを確認した場合、当該再施工は完了したものとする。ただし、別途保証が適用される場合は、その保証内容に従う。</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第11条（保証との関係）</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後の保証期間、保証対象および保証条件については、当初の契約書、保証書その他甲乙間で定めた条件に従うものとする。ただし、本確認書または別途書面により異なる条件を定めた場合は、その定めを優先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第12条（再施工の対象外）</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次の各号に該当する事項については、乙の責めに帰すべき事由による場合を除き、無償再施工の対象外とする。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（1）甲または第三者による破損、加工、修理、改造等に起因するもの</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（2）地震、台風、落雷、火災、水害その他の不可抗力に起因するもの</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（3）建物、サッシ、躯体その他既存部分の劣化または不具合に起因するもの</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（4）通常の使用による経年劣化または消耗に起因するもの</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（5）当初施工後に生じた外的要因に起因するもの</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（6）その他乙の施工に起因しないことが合理的に認められるもの</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第13条（追加施工）</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再施工の過程で本確認書に定める範囲を超える工事が必要となった場合、乙は甲に対して施工内容および追加費用を説明し、原則として甲の承諾を得たうえで実施する。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第14条（損害への対応）</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施工に関連して甲または乙に損害が生じた場合は、その原因、責任の所在、施工現場の状況その他一切の事情を踏まえ、甲乙協議のうえ対応する。ただし、当事者の故意または過失により相手方に損害を与えた場合は、法令および甲乙間の契約内容に従い対応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本確認書に定めのない事項または本確認書の内容について疑義が生じた場合は、甲乙が誠意をもって協議し、解決するものとする。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以上の内容を確認し、甲乙双方が再施工の条件について合意した証として、本確認書を作成する。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