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h1f8oh9467n" w:id="0"/>
      <w:bookmarkEnd w:id="0"/>
      <w:r w:rsidDel="00000000" w:rsidR="00000000" w:rsidRPr="00000000">
        <w:rPr>
          <w:rFonts w:ascii="Arial Unicode MS" w:cs="Arial Unicode MS" w:eastAsia="Arial Unicode MS" w:hAnsi="Arial Unicode MS"/>
          <w:b w:val="1"/>
          <w:bCs w:val="1"/>
          <w:sz w:val="44"/>
          <w:szCs w:val="44"/>
          <w:rtl w:val="0"/>
        </w:rPr>
        <w:t xml:space="preserve">超過コール料金に関する確認書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（以下「甲」という。）と、電話代行サービス提供事業者　　　　　　　　　　　　　（以下「乙」という。）は、甲が乙に委託する電話受付、応対、取次ぎ、報告その他これらに付随する業務（以下「本サービス」という。）について、契約上定められた基本コール数を超過した場合の料金その他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4pi2e57kgr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サービスにおける基本料金の対象となるコール数、超過コールの算定方法、超過料金、請求方法その他必要な事項を明確にし、甲乙間における料金に関す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zsxdnmh9pc" w:id="2"/>
      <w:bookmarkEnd w:id="2"/>
      <w:r w:rsidDel="00000000" w:rsidR="00000000" w:rsidRPr="00000000">
        <w:rPr>
          <w:rFonts w:ascii="Arial Unicode MS" w:cs="Arial Unicode MS" w:eastAsia="Arial Unicode MS" w:hAnsi="Arial Unicode MS"/>
          <w:b w:val="1"/>
          <w:bCs w:val="1"/>
          <w:rtl w:val="0"/>
        </w:rPr>
        <w:t xml:space="preserve">第2条（対象サービス）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本確認書の対象となる本サービスの内容は、次のとおりとする。</w:t>
      </w:r>
    </w:p>
    <w:tbl>
      <w:tblPr>
        <w:tblStyle w:val="Table1"/>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510"/>
        <w:tblGridChange w:id="0">
          <w:tblGrid>
            <w:gridCol w:w="263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サービス名・プラン名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基本コール数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6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8hptprai6pet" w:id="3"/>
      <w:bookmarkEnd w:id="3"/>
      <w:r w:rsidDel="00000000" w:rsidR="00000000" w:rsidRPr="00000000">
        <w:rPr>
          <w:rFonts w:ascii="Arial Unicode MS" w:cs="Arial Unicode MS" w:eastAsia="Arial Unicode MS" w:hAnsi="Arial Unicode MS"/>
          <w:b w:val="1"/>
          <w:bCs w:val="1"/>
          <w:rtl w:val="0"/>
        </w:rPr>
        <w:t xml:space="preserve">第3条（基本コール数）</w:t>
      </w:r>
    </w:p>
    <w:p w:rsidR="00000000" w:rsidDel="00000000" w:rsidP="00000000" w:rsidRDefault="00000000" w:rsidRPr="00000000" w14:paraId="0000001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本サービスの基本料金には、前条に定める基本コール数までの電話対応が含まれるものとする。</w:t>
      </w:r>
    </w:p>
    <w:p w:rsidR="00000000" w:rsidDel="00000000" w:rsidP="00000000" w:rsidRDefault="00000000" w:rsidRPr="00000000" w14:paraId="0000001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1か月の対象期間は、毎月1日から末日までとする。ただし、甲乙間の基本契約、申込書、料金表その他の書面において別の集計期間を定めた場合は、その定めを優先する。</w:t>
      </w:r>
    </w:p>
    <w:p w:rsidR="00000000" w:rsidDel="00000000" w:rsidP="00000000" w:rsidRDefault="00000000" w:rsidRPr="00000000" w14:paraId="0000001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契約開始月又は契約終了月が1か月に満たない場合における基本コール数及び料金の取扱いは、甲乙間で別途定めるものとする。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utu0rq6whqkk" w:id="4"/>
      <w:bookmarkEnd w:id="4"/>
      <w:r w:rsidDel="00000000" w:rsidR="00000000" w:rsidRPr="00000000">
        <w:rPr>
          <w:rFonts w:ascii="Arial Unicode MS" w:cs="Arial Unicode MS" w:eastAsia="Arial Unicode MS" w:hAnsi="Arial Unicode MS"/>
          <w:b w:val="1"/>
          <w:bCs w:val="1"/>
          <w:rtl w:val="0"/>
        </w:rPr>
        <w:t xml:space="preserve">第4条（コール数の算定）</w:t>
      </w:r>
    </w:p>
    <w:p w:rsidR="00000000" w:rsidDel="00000000" w:rsidP="00000000" w:rsidRDefault="00000000" w:rsidRPr="00000000" w14:paraId="0000002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本確認書における「1コール」とは、原則として乙が甲宛ての電話を受電し、所定の電話応対を開始した1回の着信をいう。</w:t>
      </w:r>
    </w:p>
    <w:p w:rsidR="00000000" w:rsidDel="00000000" w:rsidP="00000000" w:rsidRDefault="00000000" w:rsidRPr="00000000" w14:paraId="0000002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次の各号に該当する電話について、コール数に算入するか否かは、甲乙間の契約内容に従うものとする。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営業、勧誘その他甲が希望しない内容の電話</w:t>
        <w:br w:type="textWrapping"/>
        <w:t xml:space="preserve">(2) 間違い電話</w:t>
        <w:br w:type="textWrapping"/>
        <w:t xml:space="preserve">(3) 無言電話</w:t>
        <w:br w:type="textWrapping"/>
        <w:t xml:space="preserve">(4) 同一の発信者からの複数回の着信</w:t>
        <w:br w:type="textWrapping"/>
        <w:t xml:space="preserve">(5) 通話開始後、短時間で切断された電話</w:t>
        <w:br w:type="textWrapping"/>
        <w:t xml:space="preserve">(6) 乙が甲又は甲の指定する者へ取り次いだ電話</w:t>
        <w:br w:type="textWrapping"/>
        <w:t xml:space="preserve">(7) その他通常の電話受付業務として乙が対応した電話</w:t>
      </w:r>
    </w:p>
    <w:p w:rsidR="00000000" w:rsidDel="00000000" w:rsidP="00000000" w:rsidRDefault="00000000" w:rsidRPr="00000000" w14:paraId="0000002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乙が電話応対記録その他合理的な方法により集計した件数を、原則として当該月のコール数とする。</w:t>
      </w:r>
    </w:p>
    <w:p w:rsidR="00000000" w:rsidDel="00000000" w:rsidP="00000000" w:rsidRDefault="00000000" w:rsidRPr="00000000" w14:paraId="0000002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コール数の算定方法について甲から合理的な疑義が示された場合、乙は、個人情報、秘密情報その他開示することが適切でない情報を除き、合理的な範囲で算定根拠を説明するものとする。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pPr>
      <w:bookmarkStart w:colFirst="0" w:colLast="0" w:name="_a5o3cqc6ggdh" w:id="5"/>
      <w:bookmarkEnd w:id="5"/>
      <w:r w:rsidDel="00000000" w:rsidR="00000000" w:rsidRPr="00000000">
        <w:rPr>
          <w:rFonts w:ascii="Arial Unicode MS" w:cs="Arial Unicode MS" w:eastAsia="Arial Unicode MS" w:hAnsi="Arial Unicode MS"/>
          <w:b w:val="1"/>
          <w:bCs w:val="1"/>
          <w:rtl w:val="0"/>
        </w:rPr>
        <w:t xml:space="preserve">第5条（超過コール）</w:t>
      </w:r>
      <w:r w:rsidDel="00000000" w:rsidR="00000000" w:rsidRPr="00000000">
        <w:rPr>
          <w:rtl w:val="0"/>
        </w:rPr>
      </w:r>
    </w:p>
    <w:p w:rsidR="00000000" w:rsidDel="00000000" w:rsidP="00000000" w:rsidRDefault="00000000" w:rsidRPr="00000000" w14:paraId="0000002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各集計期間におけるコール数が基本コール数を超えた場合、その超過した件数を「超過コール数」という。</w:t>
      </w:r>
    </w:p>
    <w:p w:rsidR="00000000" w:rsidDel="00000000" w:rsidP="00000000" w:rsidRDefault="00000000" w:rsidRPr="00000000" w14:paraId="0000002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超過コール数は、次の計算方法により算定する。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超過コール数 ＝ 当該集計期間の総コール数 － 基本コール数</w:t>
      </w:r>
    </w:p>
    <w:p w:rsidR="00000000" w:rsidDel="00000000" w:rsidP="00000000" w:rsidRDefault="00000000" w:rsidRPr="00000000" w14:paraId="0000002A">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基本コール数に満たなかった場合の未使用コール数については、甲乙間で別途書面による合意がある場合を除き、翌月以降へ繰り越さないものとする。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qal3l78m9kn" w:id="6"/>
      <w:bookmarkEnd w:id="6"/>
      <w:r w:rsidDel="00000000" w:rsidR="00000000" w:rsidRPr="00000000">
        <w:rPr>
          <w:rFonts w:ascii="Arial Unicode MS" w:cs="Arial Unicode MS" w:eastAsia="Arial Unicode MS" w:hAnsi="Arial Unicode MS"/>
          <w:b w:val="1"/>
          <w:bCs w:val="1"/>
          <w:rtl w:val="0"/>
        </w:rPr>
        <w:t xml:space="preserve">第6条（超過コール料金）</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超過コール料金は、次の条件により算定する。</w:t>
      </w:r>
    </w:p>
    <w:tbl>
      <w:tblPr>
        <w:tblStyle w:val="Table2"/>
        <w:tblW w:w="6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4955"/>
        <w:tblGridChange w:id="0">
          <w:tblGrid>
            <w:gridCol w:w="1655"/>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基本コール数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超過単価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超過コール数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集計期間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超過料金は、原則として「超過コール数×超過単価」により算定する。ただし、段階制料金その他異なる料金体系を採用する場合は、甲乙間で別途合意した料金表等によるものとする。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jjfowwooee8" w:id="7"/>
      <w:bookmarkEnd w:id="7"/>
      <w:r w:rsidDel="00000000" w:rsidR="00000000" w:rsidRPr="00000000">
        <w:rPr>
          <w:rFonts w:ascii="Arial Unicode MS" w:cs="Arial Unicode MS" w:eastAsia="Arial Unicode MS" w:hAnsi="Arial Unicode MS"/>
          <w:b w:val="1"/>
          <w:bCs w:val="1"/>
          <w:rtl w:val="0"/>
        </w:rPr>
        <w:t xml:space="preserve">第7条（長時間通話等の取扱い）</w:t>
      </w:r>
    </w:p>
    <w:p w:rsidR="00000000" w:rsidDel="00000000" w:rsidP="00000000" w:rsidRDefault="00000000" w:rsidRPr="00000000" w14:paraId="0000003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電話受付業務の範囲を著しく超える長時間通話、複雑な問い合わせ対応、クレーム対応、専門的説明その他特別な対応が必要となる電話について、通常の1コール料金とは別に追加料金を設定する場合は、その条件及び金額をあらかじめ甲乙間で定めるものとする。</w:t>
      </w:r>
    </w:p>
    <w:p w:rsidR="00000000" w:rsidDel="00000000" w:rsidP="00000000" w:rsidRDefault="00000000" w:rsidRPr="00000000" w14:paraId="0000004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料金について事前の定めがない場合、乙は、甲の承諾なく一方的に追加料金を請求しないものとする。ただし、緊急その他やむを得ない事情がある場合は、乙は速やかに甲へ報告し、対応について協議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tmozpeme40s8" w:id="8"/>
      <w:bookmarkEnd w:id="8"/>
      <w:r w:rsidDel="00000000" w:rsidR="00000000" w:rsidRPr="00000000">
        <w:rPr>
          <w:rFonts w:ascii="Arial Unicode MS" w:cs="Arial Unicode MS" w:eastAsia="Arial Unicode MS" w:hAnsi="Arial Unicode MS"/>
          <w:b w:val="1"/>
          <w:bCs w:val="1"/>
          <w:rtl w:val="0"/>
        </w:rPr>
        <w:t xml:space="preserve">第8条（時間外対応等）</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契約上の対応時間外、休日、深夜、早朝その他通常の対応条件外において電話対応を行う場合の料金については、通常の超過コール料金とは区別し、甲乙間で別途定めるものとする。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g79eto1eijo" w:id="9"/>
      <w:bookmarkEnd w:id="9"/>
      <w:r w:rsidDel="00000000" w:rsidR="00000000" w:rsidRPr="00000000">
        <w:rPr>
          <w:rFonts w:ascii="Arial Unicode MS" w:cs="Arial Unicode MS" w:eastAsia="Arial Unicode MS" w:hAnsi="Arial Unicode MS"/>
          <w:b w:val="1"/>
          <w:bCs w:val="1"/>
          <w:rtl w:val="0"/>
        </w:rPr>
        <w:t xml:space="preserve">第9条（超過状況の通知）</w:t>
      </w:r>
    </w:p>
    <w:p w:rsidR="00000000" w:rsidDel="00000000" w:rsidP="00000000" w:rsidRDefault="00000000" w:rsidRPr="00000000" w14:paraId="0000004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乙は、コール数が基本コール数に近づいた場合、契約上定められた方法により甲へ通知することができる。</w:t>
      </w:r>
    </w:p>
    <w:p w:rsidR="00000000" w:rsidDel="00000000" w:rsidP="00000000" w:rsidRDefault="00000000" w:rsidRPr="00000000" w14:paraId="0000004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基本コール数到達時又は超過時の通知条件は、次のとおりとする。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47.4292448801818"/>
        <w:gridCol w:w="7978.082566143441"/>
        <w:tblGridChange w:id="0">
          <w:tblGrid>
            <w:gridCol w:w="1047.4292448801818"/>
            <w:gridCol w:w="7978.0825661434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事前通知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通知時期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基本コール数の80％到達時　□ 90％到達時　□ 超過時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メール　□ 電話　□ 管理画面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通知先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前項の通知を行う旨の合意がある場合であっても、通信障害、集計処理の時間差その他やむを得ない事情により通知が遅れることがある。ただし、乙は合理的な範囲で速やかな通知に努めるものとする。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92c1o8xor02r" w:id="10"/>
      <w:bookmarkEnd w:id="10"/>
      <w:r w:rsidDel="00000000" w:rsidR="00000000" w:rsidRPr="00000000">
        <w:rPr>
          <w:rFonts w:ascii="Arial Unicode MS" w:cs="Arial Unicode MS" w:eastAsia="Arial Unicode MS" w:hAnsi="Arial Unicode MS"/>
          <w:b w:val="1"/>
          <w:bCs w:val="1"/>
          <w:rtl w:val="0"/>
        </w:rPr>
        <w:t xml:space="preserve">第10条（超過後のサービス継続）</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基本コール数を超過した場合であっても、甲乙間で別途定めがない限り、乙は本サービスを継続し、超過したコールについて本確認書に定める超過料金を請求するものとする。</w:t>
      </w:r>
    </w:p>
    <w:p w:rsidR="00000000" w:rsidDel="00000000" w:rsidP="00000000" w:rsidRDefault="00000000" w:rsidRPr="00000000" w14:paraId="0000005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一定のコール数を超えた場合にサービスを停止し、又は甲の承認を得たうえで対応を継続する旨の条件を設ける場合は、次のとおりとする。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対応上限：月　　　　　　　　　件</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上限到達後の取扱い：</w:t>
        <w:br w:type="textWrapping"/>
        <w:t xml:space="preserve">□ 通常どおり継続する</w:t>
        <w:br w:type="textWrapping"/>
        <w:t xml:space="preserve">□ 甲の承認後に継続する</w:t>
        <w:br w:type="textWrapping"/>
        <w:t xml:space="preserve">□ 受付を停止する</w:t>
        <w:br w:type="textWrapping"/>
        <w:t xml:space="preserve">□ その他（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oef4gusmsbn7" w:id="11"/>
      <w:bookmarkEnd w:id="11"/>
      <w:r w:rsidDel="00000000" w:rsidR="00000000" w:rsidRPr="00000000">
        <w:rPr>
          <w:rFonts w:ascii="Arial Unicode MS" w:cs="Arial Unicode MS" w:eastAsia="Arial Unicode MS" w:hAnsi="Arial Unicode MS"/>
          <w:b w:val="1"/>
          <w:bCs w:val="1"/>
          <w:rtl w:val="0"/>
        </w:rPr>
        <w:t xml:space="preserve">第11条（料金プランの変更）</w:t>
      </w:r>
    </w:p>
    <w:p w:rsidR="00000000" w:rsidDel="00000000" w:rsidP="00000000" w:rsidRDefault="00000000" w:rsidRPr="00000000" w14:paraId="0000005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継続的に基本コール数を超過する場合、甲乙は、実際の利用状況に応じて料金プラン、基本コール数その他の契約条件の変更について協議することができる。</w:t>
      </w:r>
    </w:p>
    <w:p w:rsidR="00000000" w:rsidDel="00000000" w:rsidP="00000000" w:rsidRDefault="00000000" w:rsidRPr="00000000" w14:paraId="0000005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料金プランを変更する場合、その適用開始日、基本料金、基本コール数、超過単価その他必要な条件について、甲乙間で書面又は電磁的方法により確認するものとする。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cv7bqpt0kpu" w:id="12"/>
      <w:bookmarkEnd w:id="12"/>
      <w:r w:rsidDel="00000000" w:rsidR="00000000" w:rsidRPr="00000000">
        <w:rPr>
          <w:rFonts w:ascii="Arial Unicode MS" w:cs="Arial Unicode MS" w:eastAsia="Arial Unicode MS" w:hAnsi="Arial Unicode MS"/>
          <w:b w:val="1"/>
          <w:bCs w:val="1"/>
          <w:rtl w:val="0"/>
        </w:rPr>
        <w:t xml:space="preserve">第12条（請求及び支払）</w:t>
      </w:r>
    </w:p>
    <w:p w:rsidR="00000000" w:rsidDel="00000000" w:rsidP="00000000" w:rsidRDefault="00000000" w:rsidRPr="00000000" w14:paraId="0000005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乙は、各集計期間終了後、当該期間に発生した超過コール数及び超過料金を集計し、基本料金その他の料金と併せて、又は別途、甲に請求するものとする。</w:t>
      </w:r>
    </w:p>
    <w:p w:rsidR="00000000" w:rsidDel="00000000" w:rsidP="00000000" w:rsidRDefault="00000000" w:rsidRPr="00000000" w14:paraId="0000006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甲は、乙から請求された超過料金を、甲乙間で定める支払期日までに指定された方法により支払うものとする。</w:t>
      </w:r>
    </w:p>
    <w:p w:rsidR="00000000" w:rsidDel="00000000" w:rsidP="00000000" w:rsidRDefault="00000000" w:rsidRPr="00000000" w14:paraId="0000006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振込手数料その他支払に要する費用の負担については、基本契約その他甲乙間の合意に従うものとする。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bbwldvihbvmi" w:id="13"/>
      <w:bookmarkEnd w:id="13"/>
      <w:r w:rsidDel="00000000" w:rsidR="00000000" w:rsidRPr="00000000">
        <w:rPr>
          <w:rFonts w:ascii="Arial Unicode MS" w:cs="Arial Unicode MS" w:eastAsia="Arial Unicode MS" w:hAnsi="Arial Unicode MS"/>
          <w:b w:val="1"/>
          <w:bCs w:val="1"/>
          <w:rtl w:val="0"/>
        </w:rPr>
        <w:t xml:space="preserve">第13条（集計内容に関する異議）</w:t>
      </w:r>
    </w:p>
    <w:p w:rsidR="00000000" w:rsidDel="00000000" w:rsidP="00000000" w:rsidRDefault="00000000" w:rsidRPr="00000000" w14:paraId="0000006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甲は、乙から通知又は請求されたコール数若しくは超過料金について疑義がある場合、合理的な期間内に乙へ申し出るものとする。</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前項の申出があった場合、甲乙は電話応対記録、集計データその他合理的な資料を確認し、誠意をもって協議するものとする。</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集計上の誤りが確認された場合、乙は請求金額の訂正、次回請求時の精算その他合理的な方法により調整するものとする。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9924tmv9n2j1" w:id="14"/>
      <w:bookmarkEnd w:id="14"/>
      <w:r w:rsidDel="00000000" w:rsidR="00000000" w:rsidRPr="00000000">
        <w:rPr>
          <w:rFonts w:ascii="Arial Unicode MS" w:cs="Arial Unicode MS" w:eastAsia="Arial Unicode MS" w:hAnsi="Arial Unicode MS"/>
          <w:b w:val="1"/>
          <w:bCs w:val="1"/>
          <w:rtl w:val="0"/>
        </w:rPr>
        <w:t xml:space="preserve">第14条（他の契約書等との関係）</w:t>
      </w:r>
    </w:p>
    <w:p w:rsidR="00000000" w:rsidDel="00000000" w:rsidP="00000000" w:rsidRDefault="00000000" w:rsidRPr="00000000" w14:paraId="0000006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本確認書は、甲乙間で締結する電話代行業務委託契約書、利用規約、申込書、料金表その他本サービスに関する契約書類を補完するものとする。</w:t>
      </w:r>
    </w:p>
    <w:p w:rsidR="00000000" w:rsidDel="00000000" w:rsidP="00000000" w:rsidRDefault="00000000" w:rsidRPr="00000000" w14:paraId="0000006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本確認書と前項の契約書類との間に矛盾又は相違がある場合は、甲乙間で適用関係を確認し、必要に応じて書面又は電磁的方法によりその取扱いを定めるものとする。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drk1a2xulc7l"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甲は、本サービスの利用にあたり、次の事項について説明を受け、その内容を確認したものとする。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基本料金に含まれる基本コール数が設定されていること</w:t>
        <w:br w:type="textWrapping"/>
        <w:t xml:space="preserve">□ 基本コール数を超えた場合、超過料金が発生すること</w:t>
        <w:br w:type="textWrapping"/>
        <w:t xml:space="preserve">□ 超過料金は原則として超過コール数と超過単価に基づき算定されること</w:t>
        <w:br w:type="textWrapping"/>
        <w:t xml:space="preserve">□ 未使用のコール数は、別途合意がない限り翌月へ繰り越されないこと</w:t>
        <w:br w:type="textWrapping"/>
        <w:t xml:space="preserve">□ 営業電話、間違い電話等の算定方法は契約条件により異なること</w:t>
        <w:br w:type="textWrapping"/>
        <w:t xml:space="preserve">□ 長時間通話や時間外対応等について別料金が発生する場合があること</w:t>
        <w:br w:type="textWrapping"/>
        <w:t xml:space="preserve">□ 基本コール数を超過した場合のサービス継続条件を確認したこと</w:t>
        <w:br w:type="textWrapping"/>
        <w:t xml:space="preserve">□ コール数及び超過料金について疑義がある場合は乙へ確認できること</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c8tjkrvsip1"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乙（電話代行サービス提供事業者）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