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wpuetu3z6ky" w:id="0"/>
      <w:bookmarkEnd w:id="0"/>
      <w:r w:rsidDel="00000000" w:rsidR="00000000" w:rsidRPr="00000000">
        <w:rPr>
          <w:rFonts w:ascii="Arial Unicode MS" w:cs="Arial Unicode MS" w:eastAsia="Arial Unicode MS" w:hAnsi="Arial Unicode MS"/>
          <w:b w:val="1"/>
          <w:bCs w:val="1"/>
          <w:sz w:val="44"/>
          <w:szCs w:val="44"/>
          <w:rtl w:val="0"/>
        </w:rPr>
        <w:t xml:space="preserve">応答率基準合意書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その他これらに付随する業務（以下「本業務」という。）について、応答率に関する基準及び取扱いを明確にするため、次のとおり応答率基準合意書（以下「本合意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784lblg1psxl"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おける応答率の算定方法、基準値、測定期間、対象となる着信及び基準未達時の取扱い等を定めることにより、甲乙間におけるサービス水準についての認識を明確にし、安定した電話応対業務の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9d0010oedqsn"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本合意書の対象となる本業務は、次のとおりとする。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350"/>
        <w:tblGridChange w:id="0">
          <w:tblGrid>
            <w:gridCol w:w="1680"/>
            <w:gridCol w:w="7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電話受付　□ 代表電話代行　□ 予約受付　□ 問い合わせ対応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　□ 祝日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s8m3q5m3hn9" w:id="3"/>
      <w:bookmarkEnd w:id="3"/>
      <w:r w:rsidDel="00000000" w:rsidR="00000000" w:rsidRPr="00000000">
        <w:rPr>
          <w:rFonts w:ascii="Arial Unicode MS" w:cs="Arial Unicode MS" w:eastAsia="Arial Unicode MS" w:hAnsi="Arial Unicode MS"/>
          <w:b w:val="1"/>
          <w:bCs w:val="1"/>
          <w:rtl w:val="0"/>
        </w:rPr>
        <w:t xml:space="preserve">第3条（応答率の定義）</w:t>
      </w:r>
    </w:p>
    <w:p w:rsidR="00000000" w:rsidDel="00000000" w:rsidP="00000000" w:rsidRDefault="00000000" w:rsidRPr="00000000" w14:paraId="0000001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本合意書における「応答率」とは、測定期間中の対象着信件数に対し、乙又は乙が本業務のために使用する電話受付システム等により正常に応答した件数の割合をいう。</w:t>
      </w:r>
    </w:p>
    <w:p w:rsidR="00000000" w:rsidDel="00000000" w:rsidP="00000000" w:rsidRDefault="00000000" w:rsidRPr="00000000" w14:paraId="0000001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応答率は、原則として次の算式により算定する。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応答率（％）＝ 応答件数 ÷ 対象着信件数 × 100</w:t>
      </w:r>
    </w:p>
    <w:p w:rsidR="00000000" w:rsidDel="00000000" w:rsidP="00000000" w:rsidRDefault="00000000" w:rsidRPr="00000000" w14:paraId="0000001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応答件数及び対象着信件数の具体的な判定方法については、乙が使用する電話システム、CTI、PBXその他の通信設備に記録されたデータを基礎として算定する。</w:t>
      </w:r>
    </w:p>
    <w:p w:rsidR="00000000" w:rsidDel="00000000" w:rsidP="00000000" w:rsidRDefault="00000000" w:rsidRPr="00000000" w14:paraId="0000001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小数点以下の処理方法は、次のとおりとする。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小数点第1位まで表示</w:t>
        <w:br w:type="textWrapping"/>
        <w:t xml:space="preserve">□ 小数点第2位まで表示</w:t>
        <w:br w:type="textWrapping"/>
        <w:t xml:space="preserve">□ その他（　　　　　　　　　　　　　　　　　）</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j16sws8hjkg" w:id="4"/>
      <w:bookmarkEnd w:id="4"/>
      <w:r w:rsidDel="00000000" w:rsidR="00000000" w:rsidRPr="00000000">
        <w:rPr>
          <w:rFonts w:ascii="Arial Unicode MS" w:cs="Arial Unicode MS" w:eastAsia="Arial Unicode MS" w:hAnsi="Arial Unicode MS"/>
          <w:b w:val="1"/>
          <w:bCs w:val="1"/>
          <w:rtl w:val="0"/>
        </w:rPr>
        <w:t xml:space="preserve">第4条（応答率基準）</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本業務における応答率の基準は、次のとおりとする。</w:t>
      </w:r>
    </w:p>
    <w:tbl>
      <w:tblPr>
        <w:tblStyle w:val="Table2"/>
        <w:tblW w:w="8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025"/>
        <w:tblGridChange w:id="0">
          <w:tblGrid>
            <w:gridCol w:w="143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目標応答率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最低応答率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測定単位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日単位　□ 週単位　□ 月単位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集計期間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判定方法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平均値　□ 期間合計　□ その他（　　　　　　）</w:t>
            </w:r>
          </w:p>
          <w:p w:rsidR="00000000" w:rsidDel="00000000" w:rsidP="00000000" w:rsidRDefault="00000000" w:rsidRPr="00000000" w14:paraId="0000002F">
            <w:pPr>
              <w:rPr>
                <w:sz w:val="20"/>
                <w:szCs w:val="20"/>
              </w:rPr>
            </w:pPr>
            <w:r w:rsidDel="00000000" w:rsidR="00000000" w:rsidRPr="00000000">
              <w:rPr>
                <w:rtl w:val="0"/>
              </w:rPr>
            </w:r>
          </w:p>
        </w:tc>
      </w:tr>
    </w:tbl>
    <w:p w:rsidR="00000000" w:rsidDel="00000000" w:rsidP="00000000" w:rsidRDefault="00000000" w:rsidRPr="00000000" w14:paraId="00000030">
      <w:pPr>
        <w:pStyle w:val="Heading2"/>
        <w:keepNext w:val="0"/>
        <w:keepLines w:val="0"/>
        <w:spacing w:after="80" w:lineRule="auto"/>
        <w:rPr>
          <w:b w:val="1"/>
          <w:bCs w:val="1"/>
        </w:rPr>
      </w:pPr>
      <w:bookmarkStart w:colFirst="0" w:colLast="0" w:name="_ni2ge2hg8xog" w:id="5"/>
      <w:bookmarkEnd w:id="5"/>
      <w:r w:rsidDel="00000000" w:rsidR="00000000" w:rsidRPr="00000000">
        <w:rPr>
          <w:rFonts w:ascii="Arial Unicode MS" w:cs="Arial Unicode MS" w:eastAsia="Arial Unicode MS" w:hAnsi="Arial Unicode MS"/>
          <w:b w:val="1"/>
          <w:bCs w:val="1"/>
          <w:rtl w:val="0"/>
        </w:rPr>
        <w:t xml:space="preserve">第5条（対象着信）</w:t>
      </w:r>
    </w:p>
    <w:p w:rsidR="00000000" w:rsidDel="00000000" w:rsidP="00000000" w:rsidRDefault="00000000" w:rsidRPr="00000000" w14:paraId="0000003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応答率の算定対象となる着信は、本業務の対応時間内に対象電話番号へ正常に着信した電話とする。</w:t>
      </w:r>
    </w:p>
    <w:p w:rsidR="00000000" w:rsidDel="00000000" w:rsidP="00000000" w:rsidRDefault="00000000" w:rsidRPr="00000000" w14:paraId="00000032">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次の各号に該当する着信については、甲乙間で別段の合意がない限り、応答率算定上の対象着信件数から除外することができる。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発信者が応答可能となる前に切断した極端に短時間の着信</w:t>
        <w:br w:type="textWrapping"/>
        <w:t xml:space="preserve">(2) 同一発信者から短時間に連続して行われた異常な大量発信</w:t>
        <w:br w:type="textWrapping"/>
        <w:t xml:space="preserve">(3) 迷惑電話、自動発信、営業電話その他本業務の通常利用とは認められない着信</w:t>
        <w:br w:type="textWrapping"/>
        <w:t xml:space="preserve">(4) 通信事業者、電話回線又は外部システムの障害により正常に接続されなかった着信</w:t>
        <w:br w:type="textWrapping"/>
        <w:t xml:space="preserve">(5) 本業務の対応時間外に発生した着信</w:t>
        <w:br w:type="textWrapping"/>
        <w:t xml:space="preserve">(6) 甲の指示により受付を停止している時間帯の着信</w:t>
        <w:br w:type="textWrapping"/>
        <w:t xml:space="preserve">(7) その他甲乙が応答率の算定対象から除外することが合理的であると合意した着信</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d0h78pfgmpmb" w:id="6"/>
      <w:bookmarkEnd w:id="6"/>
      <w:r w:rsidDel="00000000" w:rsidR="00000000" w:rsidRPr="00000000">
        <w:rPr>
          <w:rFonts w:ascii="Arial Unicode MS" w:cs="Arial Unicode MS" w:eastAsia="Arial Unicode MS" w:hAnsi="Arial Unicode MS"/>
          <w:b w:val="1"/>
          <w:bCs w:val="1"/>
          <w:rtl w:val="0"/>
        </w:rPr>
        <w:t xml:space="preserve">第6条（放棄呼等の取扱い）</w:t>
      </w:r>
    </w:p>
    <w:p w:rsidR="00000000" w:rsidDel="00000000" w:rsidP="00000000" w:rsidRDefault="00000000" w:rsidRPr="00000000" w14:paraId="00000036">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発信者が乙による応答前に通話を終了した着信（以下「放棄呼」という。）については、次の基準により取り扱う。</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すべて対象着信に含める</w:t>
        <w:br w:type="textWrapping"/>
        <w:t xml:space="preserve">□ 着信後　　　　秒以内の放棄呼は除外する</w:t>
        <w:br w:type="textWrapping"/>
        <w:t xml:space="preserve">□ その他（　　　　　　　　　　　　　　　　　　　　　　　　　）</w:t>
      </w:r>
    </w:p>
    <w:p w:rsidR="00000000" w:rsidDel="00000000" w:rsidP="00000000" w:rsidRDefault="00000000" w:rsidRPr="00000000" w14:paraId="00000038">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前項の基準は、電話システム等に記録された着信時刻、切断時刻その他の客観的な記録に基づき判定する。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m0240gpscmfg" w:id="7"/>
      <w:bookmarkEnd w:id="7"/>
      <w:r w:rsidDel="00000000" w:rsidR="00000000" w:rsidRPr="00000000">
        <w:rPr>
          <w:rFonts w:ascii="Arial Unicode MS" w:cs="Arial Unicode MS" w:eastAsia="Arial Unicode MS" w:hAnsi="Arial Unicode MS"/>
          <w:b w:val="1"/>
          <w:bCs w:val="1"/>
          <w:rtl w:val="0"/>
        </w:rPr>
        <w:t xml:space="preserve">第7条（応答時間）</w:t>
      </w:r>
    </w:p>
    <w:p w:rsidR="00000000" w:rsidDel="00000000" w:rsidP="00000000" w:rsidRDefault="00000000" w:rsidRPr="00000000" w14:paraId="0000003B">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甲乙は、必要に応じて応答率とは別に、着信から応答までの時間に関する目標を設定することができる。</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応答時間に関する基準を設定する場合は、次のとおりとする。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基準</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目標応答時間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着信から　　　　秒以内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対象割合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全対象着信の　　　　％以上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測定期間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日単位　□ 週単位　□ 月単位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応答時間に関する基準は、甲乙が明示的に保証値として合意した場合を除き、サービス品質向上のための目標値として取り扱う。</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hoanyu3pnchg" w:id="8"/>
      <w:bookmarkEnd w:id="8"/>
      <w:r w:rsidDel="00000000" w:rsidR="00000000" w:rsidRPr="00000000">
        <w:rPr>
          <w:rFonts w:ascii="Arial Unicode MS" w:cs="Arial Unicode MS" w:eastAsia="Arial Unicode MS" w:hAnsi="Arial Unicode MS"/>
          <w:b w:val="1"/>
          <w:bCs w:val="1"/>
          <w:rtl w:val="0"/>
        </w:rPr>
        <w:t xml:space="preserve">第8条（繁忙時等の取扱い）</w:t>
      </w:r>
    </w:p>
    <w:p w:rsidR="00000000" w:rsidDel="00000000" w:rsidP="00000000" w:rsidRDefault="00000000" w:rsidRPr="00000000" w14:paraId="0000004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一時的又は突発的な着信集中により通常想定される着信件数を著しく超える電話が発生した場合、乙は可能な範囲で対応するものとする。</w:t>
      </w:r>
    </w:p>
    <w:p w:rsidR="00000000" w:rsidDel="00000000" w:rsidP="00000000" w:rsidRDefault="00000000" w:rsidRPr="00000000" w14:paraId="0000004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キャンペーン、テレビ・SNS等への掲載、商品発売、障害発生、災害、イベントその他大量の着信が予想される事情がある場合、甲は可能な限り事前に乙へ通知するものとする。</w:t>
      </w:r>
    </w:p>
    <w:p w:rsidR="00000000" w:rsidDel="00000000" w:rsidP="00000000" w:rsidRDefault="00000000" w:rsidRPr="00000000" w14:paraId="0000004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前項の通知がなく、通常の業務量を著しく超える着信が発生した場合には、甲乙協議のうえ、当該期間又は当該着信を応答率の判定対象から除外し、又は別途基準を設定することができる。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lionwrno9fn9" w:id="9"/>
      <w:bookmarkEnd w:id="9"/>
      <w:r w:rsidDel="00000000" w:rsidR="00000000" w:rsidRPr="00000000">
        <w:rPr>
          <w:rFonts w:ascii="Arial Unicode MS" w:cs="Arial Unicode MS" w:eastAsia="Arial Unicode MS" w:hAnsi="Arial Unicode MS"/>
          <w:b w:val="1"/>
          <w:bCs w:val="1"/>
          <w:rtl w:val="0"/>
        </w:rPr>
        <w:t xml:space="preserve">第9条（システム障害等）</w:t>
      </w:r>
    </w:p>
    <w:p w:rsidR="00000000" w:rsidDel="00000000" w:rsidP="00000000" w:rsidRDefault="00000000" w:rsidRPr="00000000" w14:paraId="0000004F">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次の各号に掲げる事由により正常な電話受付が困難となった場合、その影響を受けた着信については、甲乙協議のうえ応答率の算定対象から除外することができる。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通信事業者の回線障害</w:t>
        <w:br w:type="textWrapping"/>
        <w:t xml:space="preserve">(2) 電話交換設備、クラウド電話サービスその他外部サービスの障害</w:t>
        <w:br w:type="textWrapping"/>
        <w:t xml:space="preserve">(3) 停電その他のインフラ障害</w:t>
        <w:br w:type="textWrapping"/>
        <w:t xml:space="preserve">(4) 地震、台風、洪水その他の天災地変</w:t>
        <w:br w:type="textWrapping"/>
        <w:t xml:space="preserve">(5) サイバー攻撃その他乙の合理的な管理を超える事象</w:t>
        <w:br w:type="textWrapping"/>
        <w:t xml:space="preserve">(6) 甲が管理する設備、システム又は設定に起因する障害</w:t>
        <w:br w:type="textWrapping"/>
        <w:t xml:space="preserve">(7) その他乙の責めに帰することのできない事由</w:t>
      </w:r>
    </w:p>
    <w:p w:rsidR="00000000" w:rsidDel="00000000" w:rsidP="00000000" w:rsidRDefault="00000000" w:rsidRPr="00000000" w14:paraId="00000051">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乙は、前項の事由を把握した場合、合理的に可能な範囲で甲にその状況を通知する。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hvo3zhahdjt2" w:id="10"/>
      <w:bookmarkEnd w:id="10"/>
      <w:r w:rsidDel="00000000" w:rsidR="00000000" w:rsidRPr="00000000">
        <w:rPr>
          <w:rFonts w:ascii="Arial Unicode MS" w:cs="Arial Unicode MS" w:eastAsia="Arial Unicode MS" w:hAnsi="Arial Unicode MS"/>
          <w:b w:val="1"/>
          <w:bCs w:val="1"/>
          <w:rtl w:val="0"/>
        </w:rPr>
        <w:t xml:space="preserve">第10条（応答率の報告）</w:t>
      </w:r>
    </w:p>
    <w:p w:rsidR="00000000" w:rsidDel="00000000" w:rsidP="00000000" w:rsidRDefault="00000000" w:rsidRPr="00000000" w14:paraId="00000054">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乙は、次の頻度により、本業務の応答状況を甲に報告するものとする。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w:t>
        <w:br w:type="textWrapping"/>
        <w:t xml:space="preserve">□ 毎週</w:t>
        <w:br w:type="textWrapping"/>
        <w:t xml:space="preserve">□ 毎月</w:t>
        <w:br w:type="textWrapping"/>
        <w:t xml:space="preserve">□ その他（　　　　　　　　　　　　　　　　　）</w:t>
      </w:r>
    </w:p>
    <w:p w:rsidR="00000000" w:rsidDel="00000000" w:rsidP="00000000" w:rsidRDefault="00000000" w:rsidRPr="00000000" w14:paraId="00000056">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報告内容には、必要に応じて次の事項を含めるものとする。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対象着信件数</w:t>
        <w:br w:type="textWrapping"/>
        <w:t xml:space="preserve">(2) 応答件数</w:t>
        <w:br w:type="textWrapping"/>
        <w:t xml:space="preserve">(3) 未応答件数</w:t>
        <w:br w:type="textWrapping"/>
        <w:t xml:space="preserve">(4) 応答率</w:t>
        <w:br w:type="textWrapping"/>
        <w:t xml:space="preserve">(5) 平均応答時間</w:t>
        <w:br w:type="textWrapping"/>
        <w:t xml:space="preserve">(6) 放棄呼件数</w:t>
        <w:br w:type="textWrapping"/>
        <w:t xml:space="preserve">(7) その他甲乙が必要と認める事項</w:t>
      </w:r>
    </w:p>
    <w:p w:rsidR="00000000" w:rsidDel="00000000" w:rsidP="00000000" w:rsidRDefault="00000000" w:rsidRPr="00000000" w14:paraId="00000058">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甲は、報告内容について疑義がある場合、合理的な期間内に乙へ確認を求めることができる。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yk4jdwc3f1pj" w:id="11"/>
      <w:bookmarkEnd w:id="11"/>
      <w:r w:rsidDel="00000000" w:rsidR="00000000" w:rsidRPr="00000000">
        <w:rPr>
          <w:rFonts w:ascii="Arial Unicode MS" w:cs="Arial Unicode MS" w:eastAsia="Arial Unicode MS" w:hAnsi="Arial Unicode MS"/>
          <w:b w:val="1"/>
          <w:bCs w:val="1"/>
          <w:rtl w:val="0"/>
        </w:rPr>
        <w:t xml:space="preserve">第11条（基準未達時の対応）</w:t>
      </w:r>
    </w:p>
    <w:p w:rsidR="00000000" w:rsidDel="00000000" w:rsidP="00000000" w:rsidRDefault="00000000" w:rsidRPr="00000000" w14:paraId="0000005B">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応答率が第4条に定める最低応答率を下回った場合、乙は、その原因を確認し、必要に応じて甲に報告する。</w:t>
      </w:r>
    </w:p>
    <w:p w:rsidR="00000000" w:rsidDel="00000000" w:rsidP="00000000" w:rsidRDefault="00000000" w:rsidRPr="00000000" w14:paraId="0000005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乙の人員配置、業務管理その他乙の責めに帰すべき事由により継続的に最低応答率を下回った場合、乙は、要員配置の見直し、受付体制の改善その他合理的な改善措置を検討する。</w:t>
      </w:r>
    </w:p>
    <w:p w:rsidR="00000000" w:rsidDel="00000000" w:rsidP="00000000" w:rsidRDefault="00000000" w:rsidRPr="00000000" w14:paraId="0000005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基準未達が一時的な着信集中、甲による事前情報の未提供、通信障害その他乙の責めに帰することのできない事由による場合、乙は当該未達について責任を負わない。</w:t>
      </w:r>
    </w:p>
    <w:p w:rsidR="00000000" w:rsidDel="00000000" w:rsidP="00000000" w:rsidRDefault="00000000" w:rsidRPr="00000000" w14:paraId="0000005E">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応答率の未達に伴う利用料金の減額、返金、サービスクレジットその他の措置を設ける場合は、甲乙間で別途書面又は電磁的方法により定める。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qoooy7vuxx65" w:id="12"/>
      <w:bookmarkEnd w:id="12"/>
      <w:r w:rsidDel="00000000" w:rsidR="00000000" w:rsidRPr="00000000">
        <w:rPr>
          <w:rFonts w:ascii="Arial Unicode MS" w:cs="Arial Unicode MS" w:eastAsia="Arial Unicode MS" w:hAnsi="Arial Unicode MS"/>
          <w:b w:val="1"/>
          <w:bCs w:val="1"/>
          <w:rtl w:val="0"/>
        </w:rPr>
        <w:t xml:space="preserve">第12条（応答率と業務品質）</w:t>
      </w:r>
    </w:p>
    <w:p w:rsidR="00000000" w:rsidDel="00000000" w:rsidP="00000000" w:rsidRDefault="00000000" w:rsidRPr="00000000" w14:paraId="0000006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甲乙は、応答率が電話代行業務の品質を評価する指標の一つであり、応答内容の正確性、丁寧さ、処理時間その他の品質を直接示すものではないことを確認する。</w:t>
      </w:r>
    </w:p>
    <w:p w:rsidR="00000000" w:rsidDel="00000000" w:rsidP="00000000" w:rsidRDefault="00000000" w:rsidRPr="00000000" w14:paraId="0000006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乙は、応答率の達成のみを目的として、甲から指定された受付手順、本人確認、情報確認その他必要な対応を不当に省略してはならない。</w:t>
      </w:r>
    </w:p>
    <w:p w:rsidR="00000000" w:rsidDel="00000000" w:rsidP="00000000" w:rsidRDefault="00000000" w:rsidRPr="00000000" w14:paraId="0000006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応答品質について別途基準を設定する場合は、甲乙協議のうえ定めるものとする。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1wmadlm3fqu4" w:id="13"/>
      <w:bookmarkEnd w:id="13"/>
      <w:r w:rsidDel="00000000" w:rsidR="00000000" w:rsidRPr="00000000">
        <w:rPr>
          <w:rFonts w:ascii="Arial Unicode MS" w:cs="Arial Unicode MS" w:eastAsia="Arial Unicode MS" w:hAnsi="Arial Unicode MS"/>
          <w:b w:val="1"/>
          <w:bCs w:val="1"/>
          <w:rtl w:val="0"/>
        </w:rPr>
        <w:t xml:space="preserve">第13条（基準の見直し）</w:t>
      </w:r>
    </w:p>
    <w:p w:rsidR="00000000" w:rsidDel="00000000" w:rsidP="00000000" w:rsidRDefault="00000000" w:rsidRPr="00000000" w14:paraId="0000006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契約開始後の実際の着信件数、時間帯別着信状況、平均通話時間、業務内容その他の事情により、設定した応答率基準が実態に適合しないことが判明した場合、甲乙は当該基準を見直すことができる。</w:t>
      </w:r>
    </w:p>
    <w:p w:rsidR="00000000" w:rsidDel="00000000" w:rsidP="00000000" w:rsidRDefault="00000000" w:rsidRPr="00000000" w14:paraId="0000006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甲が受付業務の内容、対象電話番号、対応時間、キャンペーン内容その他応答率に重大な影響を及ぼす条件を変更する場合、甲乙は必要に応じて応答率基準及び委託料金等について協議する。</w:t>
      </w:r>
    </w:p>
    <w:p w:rsidR="00000000" w:rsidDel="00000000" w:rsidP="00000000" w:rsidRDefault="00000000" w:rsidRPr="00000000" w14:paraId="00000068">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応答率基準の変更は、甲乙間で書面又は電磁的方法により合意するものとする。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yy0bltsxsx86" w:id="14"/>
      <w:bookmarkEnd w:id="14"/>
      <w:r w:rsidDel="00000000" w:rsidR="00000000" w:rsidRPr="00000000">
        <w:rPr>
          <w:rFonts w:ascii="Arial Unicode MS" w:cs="Arial Unicode MS" w:eastAsia="Arial Unicode MS" w:hAnsi="Arial Unicode MS"/>
          <w:b w:val="1"/>
          <w:bCs w:val="1"/>
          <w:rtl w:val="0"/>
        </w:rPr>
        <w:t xml:space="preserve">第14条（記録データ）</w:t>
      </w:r>
    </w:p>
    <w:p w:rsidR="00000000" w:rsidDel="00000000" w:rsidP="00000000" w:rsidRDefault="00000000" w:rsidRPr="00000000" w14:paraId="0000006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応答率の算定に使用する着信履歴その他の記録については、乙が通常使用するシステム上の記録を基準とする。</w:t>
      </w:r>
    </w:p>
    <w:p w:rsidR="00000000" w:rsidDel="00000000" w:rsidP="00000000" w:rsidRDefault="00000000" w:rsidRPr="00000000" w14:paraId="0000006C">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システムの仕様、通信事業者側の処理その他の事情により、甲が保有する記録と乙が保有する記録との間に差異が生じた場合、甲乙は双方の記録を確認し、合理的な方法により処理する。</w:t>
      </w:r>
    </w:p>
    <w:p w:rsidR="00000000" w:rsidDel="00000000" w:rsidP="00000000" w:rsidRDefault="00000000" w:rsidRPr="00000000" w14:paraId="0000006D">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乙は、法令、本業務に関する契約又は乙の合理的な社内規程に従い、必要な期間、当該記録を保存する。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6no53t5m8coa" w:id="15"/>
      <w:bookmarkEnd w:id="15"/>
      <w:r w:rsidDel="00000000" w:rsidR="00000000" w:rsidRPr="00000000">
        <w:rPr>
          <w:rFonts w:ascii="Arial Unicode MS" w:cs="Arial Unicode MS" w:eastAsia="Arial Unicode MS" w:hAnsi="Arial Unicode MS"/>
          <w:b w:val="1"/>
          <w:bCs w:val="1"/>
          <w:rtl w:val="0"/>
        </w:rPr>
        <w:t xml:space="preserve">第15条（秘密保持及び個人情報）</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及び応答率の測定・報告に関連して知り得た顧客情報、通話情報、営業情報その他の秘密情報及び個人情報について、甲乙間で締結された業務委託契約、秘密保持契約その他の関連契約並びに適用法令に従って適切に取り扱うものと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py8kjekyx2ss" w:id="16"/>
      <w:bookmarkEnd w:id="16"/>
      <w:r w:rsidDel="00000000" w:rsidR="00000000" w:rsidRPr="00000000">
        <w:rPr>
          <w:rFonts w:ascii="Arial Unicode MS" w:cs="Arial Unicode MS" w:eastAsia="Arial Unicode MS" w:hAnsi="Arial Unicode MS"/>
          <w:b w:val="1"/>
          <w:bCs w:val="1"/>
          <w:rtl w:val="0"/>
        </w:rPr>
        <w:t xml:space="preserve">第16条（他の契約との関係）</w:t>
      </w:r>
    </w:p>
    <w:p w:rsidR="00000000" w:rsidDel="00000000" w:rsidP="00000000" w:rsidRDefault="00000000" w:rsidRPr="00000000" w14:paraId="0000007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本合意書は、甲乙間で締結された電話代行業務に関する業務委託契約書その他の基本契約（以下「原契約」という。）を補完するものとする。</w:t>
      </w:r>
    </w:p>
    <w:p w:rsidR="00000000" w:rsidDel="00000000" w:rsidP="00000000" w:rsidRDefault="00000000" w:rsidRPr="00000000" w14:paraId="0000007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本合意書に定めのない事項については、原契約の定めに従う。</w:t>
      </w:r>
    </w:p>
    <w:p w:rsidR="00000000" w:rsidDel="00000000" w:rsidP="00000000" w:rsidRDefault="00000000" w:rsidRPr="00000000" w14:paraId="0000007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本合意書と原契約の内容が抵触する場合、応答率に関する事項については本合意書を優先する。ただし、甲乙が別途明示的に合意した場合はこの限りでない</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q4pmu6vwkfth"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甲又は乙が本合意書に違反し、自己の責めに帰すべき事由により相手方に損害を与えた場合の損害賠償については、原契約に定める損害賠償及び責任制限に関する条項に従うものとする。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2vo55hwnzf6o"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7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本合意書の有効期間は、　　　　年　　　月　　　日から　　　　年　　　月　　　日までとする。</w:t>
      </w:r>
    </w:p>
    <w:p w:rsidR="00000000" w:rsidDel="00000000" w:rsidP="00000000" w:rsidRDefault="00000000" w:rsidRPr="00000000" w14:paraId="0000007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原契約が終了した場合、本合意書も同時に終了する。ただし、その性質上終了後も存続すべき条項については、この限りでない。</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btfydd8v21x7"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本合意書に定めのない事項又は本合意書の解釈について疑義が生じた場合、甲乙は原契約の趣旨に従い、誠意をもって協議し、円満な解決を図るものとする。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以上、本合意書締結の証として、本書2通を作成し、甲乙記名押印のうえ各1通を保有する。なお、電磁的方法により本合意書を締結する場合は、各当事者が当該電磁的記録を保管する。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