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cb7ohig8ody" w:id="0"/>
      <w:bookmarkEnd w:id="0"/>
      <w:r w:rsidDel="00000000" w:rsidR="00000000" w:rsidRPr="00000000">
        <w:rPr>
          <w:rFonts w:ascii="Arial Unicode MS" w:cs="Arial Unicode MS" w:eastAsia="Arial Unicode MS" w:hAnsi="Arial Unicode MS"/>
          <w:b w:val="1"/>
          <w:bCs w:val="1"/>
          <w:sz w:val="44"/>
          <w:szCs w:val="44"/>
          <w:rtl w:val="0"/>
        </w:rPr>
        <w:t xml:space="preserve">原付バイク売買契約書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買主　　　　　　　　　　　　　　（以下「甲」という。）と、販売店　　　　　　　　　　　　　　（以下「乙」という。）は、乙が販売する原動機付自転車の売買について、次のとおり原付バイク売買契約書（以下「本契約」という。）を締結する。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ym7md2kyp4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原動機付自転車を販売し、甲がこれを購入するにあたり、対象車両、売買代金、支払方法、引渡し、車両状態、登録手続、保証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vikv5lo2z5j" w:id="2"/>
      <w:bookmarkEnd w:id="2"/>
      <w:r w:rsidDel="00000000" w:rsidR="00000000" w:rsidRPr="00000000">
        <w:rPr>
          <w:rFonts w:ascii="Arial Unicode MS" w:cs="Arial Unicode MS" w:eastAsia="Arial Unicode MS" w:hAnsi="Arial Unicode MS"/>
          <w:b w:val="1"/>
          <w:bCs w:val="1"/>
          <w:rtl w:val="0"/>
        </w:rPr>
        <w:t xml:space="preserve">第2条（売買対象車両）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本契約の対象となる車両（以下「本車両」という。）は、次のとおりとする。</w:t>
      </w:r>
    </w:p>
    <w:tbl>
      <w:tblPr>
        <w:tblStyle w:val="Table1"/>
        <w:tblW w:w="3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2315"/>
        <w:tblGridChange w:id="0">
          <w:tblGrid>
            <w:gridCol w:w="1655"/>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新車　□ 中古車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自賠責保険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pStyle w:val="Heading2"/>
        <w:keepNext w:val="0"/>
        <w:keepLines w:val="0"/>
        <w:spacing w:after="80" w:lineRule="auto"/>
        <w:rPr>
          <w:b w:val="1"/>
          <w:bCs w:val="1"/>
        </w:rPr>
      </w:pPr>
      <w:bookmarkStart w:colFirst="0" w:colLast="0" w:name="_fffnhpkpbhu0" w:id="3"/>
      <w:bookmarkEnd w:id="3"/>
      <w:r w:rsidDel="00000000" w:rsidR="00000000" w:rsidRPr="00000000">
        <w:rPr>
          <w:rFonts w:ascii="Arial Unicode MS" w:cs="Arial Unicode MS" w:eastAsia="Arial Unicode MS" w:hAnsi="Arial Unicode MS"/>
          <w:b w:val="1"/>
          <w:bCs w:val="1"/>
          <w:rtl w:val="0"/>
        </w:rPr>
        <w:t xml:space="preserve">第3条（売買代金）</w:t>
      </w:r>
    </w:p>
    <w:p w:rsidR="00000000" w:rsidDel="00000000" w:rsidP="00000000" w:rsidRDefault="00000000" w:rsidRPr="00000000" w14:paraId="00000024">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本車両の売買代金その他甲が乙に支払う金額は、次のとおりとする。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90"/>
        <w:tblGridChange w:id="0">
          <w:tblGrid>
            <w:gridCol w:w="191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登録・手続費用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部品・用品代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33">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法令改正、公租公課の変更その他契約締結時に予測することが困難であった事情により必要費用が変更となる場合、乙は甲にその内容を説明し、甲乙協議のうえ精算するものとする。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llyrbn89798w" w:id="4"/>
      <w:bookmarkEnd w:id="4"/>
      <w:r w:rsidDel="00000000" w:rsidR="00000000" w:rsidRPr="00000000">
        <w:rPr>
          <w:rFonts w:ascii="Arial Unicode MS" w:cs="Arial Unicode MS" w:eastAsia="Arial Unicode MS" w:hAnsi="Arial Unicode MS"/>
          <w:b w:val="1"/>
          <w:bCs w:val="1"/>
          <w:rtl w:val="0"/>
        </w:rPr>
        <w:t xml:space="preserve">第4条（支払方法）</w:t>
      </w:r>
    </w:p>
    <w:p w:rsidR="00000000" w:rsidDel="00000000" w:rsidP="00000000" w:rsidRDefault="00000000" w:rsidRPr="00000000" w14:paraId="00000036">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甲は、前条に定める代金を次の方法により乙に支払う。</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ローン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銀行振込に要する手数料は、別段の合意がない限り甲の負担とする。</w:t>
      </w:r>
    </w:p>
    <w:p w:rsidR="00000000" w:rsidDel="00000000" w:rsidP="00000000" w:rsidRDefault="00000000" w:rsidRPr="00000000" w14:paraId="0000004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ローンその他第三者による信用供与を利用する場合、その利用条件については、当該第三者との契約によるものとする。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8cb77vujrwqg" w:id="5"/>
      <w:bookmarkEnd w:id="5"/>
      <w:r w:rsidDel="00000000" w:rsidR="00000000" w:rsidRPr="00000000">
        <w:rPr>
          <w:rFonts w:ascii="Arial Unicode MS" w:cs="Arial Unicode MS" w:eastAsia="Arial Unicode MS" w:hAnsi="Arial Unicode MS"/>
          <w:b w:val="1"/>
          <w:bCs w:val="1"/>
          <w:rtl w:val="0"/>
        </w:rPr>
        <w:t xml:space="preserve">第5条（登録等の手続）</w:t>
      </w:r>
    </w:p>
    <w:p w:rsidR="00000000" w:rsidDel="00000000" w:rsidP="00000000" w:rsidRDefault="00000000" w:rsidRPr="00000000" w14:paraId="0000004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本車両について標識交付、登録その他必要な行政上の手続が必要となる場合、甲は乙に対し、当該手続に必要な書類及び情報を遅滞なく提出するものとする。</w:t>
      </w:r>
    </w:p>
    <w:p w:rsidR="00000000" w:rsidDel="00000000" w:rsidP="00000000" w:rsidRDefault="00000000" w:rsidRPr="00000000" w14:paraId="0000004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甲が乙に登録等の手続を依頼した場合、乙は甲から提供された書類及び情報に基づき、必要な範囲で手続を行う。</w:t>
      </w:r>
    </w:p>
    <w:p w:rsidR="00000000" w:rsidDel="00000000" w:rsidP="00000000" w:rsidRDefault="00000000" w:rsidRPr="00000000" w14:paraId="0000004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甲の書類提出の遅延、不備、虚偽その他甲の責めに帰すべき事由により登録又は引渡しが遅延した場合、乙は当該遅延について責任を負わない。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w58mcigi8z13" w:id="6"/>
      <w:bookmarkEnd w:id="6"/>
      <w:r w:rsidDel="00000000" w:rsidR="00000000" w:rsidRPr="00000000">
        <w:rPr>
          <w:rFonts w:ascii="Arial Unicode MS" w:cs="Arial Unicode MS" w:eastAsia="Arial Unicode MS" w:hAnsi="Arial Unicode MS"/>
          <w:b w:val="1"/>
          <w:bCs w:val="1"/>
          <w:rtl w:val="0"/>
        </w:rPr>
        <w:t xml:space="preserve">第6条（自賠責保険）</w:t>
      </w:r>
    </w:p>
    <w:p w:rsidR="00000000" w:rsidDel="00000000" w:rsidP="00000000" w:rsidRDefault="00000000" w:rsidRPr="00000000" w14:paraId="0000004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甲は、本車両を公道で運行する場合、法令に従い有効な自動車損害賠償責任保険又は自動車損害賠償責任共済への加入が必要であることを確認する。</w:t>
      </w:r>
    </w:p>
    <w:p w:rsidR="00000000" w:rsidDel="00000000" w:rsidP="00000000" w:rsidRDefault="00000000" w:rsidRPr="00000000" w14:paraId="0000004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本車両に既存の自賠責保険が付されている場合、その取扱いは甲乙間で別途確認する。</w:t>
      </w:r>
    </w:p>
    <w:p w:rsidR="00000000" w:rsidDel="00000000" w:rsidP="00000000" w:rsidRDefault="00000000" w:rsidRPr="00000000" w14:paraId="0000004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新たに自賠責保険への加入が必要となる場合、甲は本車両を公道で運行するまでに必要な加入手続を行うものとする。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x0ymp21m6ib" w:id="7"/>
      <w:bookmarkEnd w:id="7"/>
      <w:r w:rsidDel="00000000" w:rsidR="00000000" w:rsidRPr="00000000">
        <w:rPr>
          <w:rFonts w:ascii="Arial Unicode MS" w:cs="Arial Unicode MS" w:eastAsia="Arial Unicode MS" w:hAnsi="Arial Unicode MS"/>
          <w:b w:val="1"/>
          <w:bCs w:val="1"/>
          <w:rtl w:val="0"/>
        </w:rPr>
        <w:t xml:space="preserve">第7条（引渡し）</w:t>
      </w:r>
    </w:p>
    <w:p w:rsidR="00000000" w:rsidDel="00000000" w:rsidP="00000000" w:rsidRDefault="00000000" w:rsidRPr="00000000" w14:paraId="0000004F">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本車両の引渡し条件は、次のとおりとする。</w:t>
      </w:r>
    </w:p>
    <w:tbl>
      <w:tblPr>
        <w:tblStyle w:val="Table4"/>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270"/>
        <w:tblGridChange w:id="0">
          <w:tblGrid>
            <w:gridCol w:w="143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店頭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本車両の引渡しは、原則として甲による売買代金その他本契約に基づく支払債務の履行後に行う。</w:t>
      </w:r>
    </w:p>
    <w:p w:rsidR="00000000" w:rsidDel="00000000" w:rsidP="00000000" w:rsidRDefault="00000000" w:rsidRPr="00000000" w14:paraId="0000005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天災地変、交通事情、部品供給の遅延、行政手続の遅延その他乙の合理的な支配を超える事情により引渡しが遅れる場合、乙は速やかに甲に通知するものとする。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dh2cxkw98x9g" w:id="8"/>
      <w:bookmarkEnd w:id="8"/>
      <w:r w:rsidDel="00000000" w:rsidR="00000000" w:rsidRPr="00000000">
        <w:rPr>
          <w:rFonts w:ascii="Arial Unicode MS" w:cs="Arial Unicode MS" w:eastAsia="Arial Unicode MS" w:hAnsi="Arial Unicode MS"/>
          <w:b w:val="1"/>
          <w:bCs w:val="1"/>
          <w:rtl w:val="0"/>
        </w:rPr>
        <w:t xml:space="preserve">第8条（所有権の移転）</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所有権は、甲が本契約に基づき乙に支払うべき売買代金その他の金銭を完済し、かつ乙が甲に本車両を引き渡した時に乙から甲へ移転する。ただし、ローン会社その他第三者との契約により所有権の帰属について別段の定めがある場合は、その定めに従う。</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og75knwfsphj" w:id="9"/>
      <w:bookmarkEnd w:id="9"/>
      <w:r w:rsidDel="00000000" w:rsidR="00000000" w:rsidRPr="00000000">
        <w:rPr>
          <w:rFonts w:ascii="Arial Unicode MS" w:cs="Arial Unicode MS" w:eastAsia="Arial Unicode MS" w:hAnsi="Arial Unicode MS"/>
          <w:b w:val="1"/>
          <w:bCs w:val="1"/>
          <w:rtl w:val="0"/>
        </w:rPr>
        <w:t xml:space="preserve">第9条（中古車の状態）</w:t>
      </w:r>
    </w:p>
    <w:p w:rsidR="00000000" w:rsidDel="00000000" w:rsidP="00000000" w:rsidRDefault="00000000" w:rsidRPr="00000000" w14:paraId="0000006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本車両が中古車である場合、甲は、中古車が使用期間、走行距離、保管状況等に応じた摩耗、劣化、傷、錆、変色その他の使用痕を有する可能性があることを確認する。</w:t>
      </w:r>
    </w:p>
    <w:p w:rsidR="00000000" w:rsidDel="00000000" w:rsidP="00000000" w:rsidRDefault="00000000" w:rsidRPr="00000000" w14:paraId="0000006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乙は、本契約締結時までに把握している本車両の状態について、合理的な範囲で甲に説明するものとする。</w:t>
      </w:r>
    </w:p>
    <w:p w:rsidR="00000000" w:rsidDel="00000000" w:rsidP="00000000" w:rsidRDefault="00000000" w:rsidRPr="00000000" w14:paraId="0000006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本車両の状態について別途車両状態確認書、整備記録、点検記録その他の書面が作成されている場合、当該書面は本契約と併せて本車両の状態を確認する資料とする。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piwaptdjpmas" w:id="10"/>
      <w:bookmarkEnd w:id="10"/>
      <w:r w:rsidDel="00000000" w:rsidR="00000000" w:rsidRPr="00000000">
        <w:rPr>
          <w:rFonts w:ascii="Arial Unicode MS" w:cs="Arial Unicode MS" w:eastAsia="Arial Unicode MS" w:hAnsi="Arial Unicode MS"/>
          <w:b w:val="1"/>
          <w:bCs w:val="1"/>
          <w:rtl w:val="0"/>
        </w:rPr>
        <w:t xml:space="preserve">第10条（走行距離等の表示）</w:t>
      </w:r>
    </w:p>
    <w:p w:rsidR="00000000" w:rsidDel="00000000" w:rsidP="00000000" w:rsidRDefault="00000000" w:rsidRPr="00000000" w14:paraId="0000006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乙は、中古車の走行距離について、車両に表示されている距離、整備記録その他乙が確認可能な資料に基づき甲に表示するものとする。</w:t>
      </w:r>
    </w:p>
    <w:p w:rsidR="00000000" w:rsidDel="00000000" w:rsidP="00000000" w:rsidRDefault="00000000" w:rsidRPr="00000000" w14:paraId="0000006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メーター交換歴その他の事情により実際の総走行距離を確認できない場合、乙は、把握している範囲でその旨を甲に説明するものとする。</w:t>
      </w:r>
    </w:p>
    <w:p w:rsidR="00000000" w:rsidDel="00000000" w:rsidP="00000000" w:rsidRDefault="00000000" w:rsidRPr="00000000" w14:paraId="0000006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乙が知りながら事実と異なる走行距離を表示し、又は重要な事実を故意に告げなかった場合は、本条による免責の対象とはならない。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f4u058w42cww" w:id="11"/>
      <w:bookmarkEnd w:id="11"/>
      <w:r w:rsidDel="00000000" w:rsidR="00000000" w:rsidRPr="00000000">
        <w:rPr>
          <w:rFonts w:ascii="Arial Unicode MS" w:cs="Arial Unicode MS" w:eastAsia="Arial Unicode MS" w:hAnsi="Arial Unicode MS"/>
          <w:b w:val="1"/>
          <w:bCs w:val="1"/>
          <w:rtl w:val="0"/>
        </w:rPr>
        <w:t xml:space="preserve">第11条（点検及び整備）</w:t>
      </w:r>
    </w:p>
    <w:p w:rsidR="00000000" w:rsidDel="00000000" w:rsidP="00000000" w:rsidRDefault="00000000" w:rsidRPr="00000000" w14:paraId="0000006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乙が本車両について納車前点検又は整備を行う場合、その内容は見積書、注文書、整備記録その他の書面に定めるところによる。</w:t>
      </w:r>
    </w:p>
    <w:p w:rsidR="00000000" w:rsidDel="00000000" w:rsidP="00000000" w:rsidRDefault="00000000" w:rsidRPr="00000000" w14:paraId="0000007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消耗品の交換については、本契約又は別途書面において交換する旨を定めたものを除き、すべて新品に交換されることを保証するものではない。</w:t>
      </w:r>
    </w:p>
    <w:p w:rsidR="00000000" w:rsidDel="00000000" w:rsidP="00000000" w:rsidRDefault="00000000" w:rsidRPr="00000000" w14:paraId="0000007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甲が本車両の引渡し後に安全に運行するため必要となる日常点検、定期的な整備及び消耗品の交換については、甲の責任において行うものとする。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js8moe381km" w:id="12"/>
      <w:bookmarkEnd w:id="12"/>
      <w:r w:rsidDel="00000000" w:rsidR="00000000" w:rsidRPr="00000000">
        <w:rPr>
          <w:rFonts w:ascii="Arial Unicode MS" w:cs="Arial Unicode MS" w:eastAsia="Arial Unicode MS" w:hAnsi="Arial Unicode MS"/>
          <w:b w:val="1"/>
          <w:bCs w:val="1"/>
          <w:rtl w:val="0"/>
        </w:rPr>
        <w:t xml:space="preserve">第12条（契約不適合）</w:t>
      </w:r>
    </w:p>
    <w:p w:rsidR="00000000" w:rsidDel="00000000" w:rsidP="00000000" w:rsidRDefault="00000000" w:rsidRPr="00000000" w14:paraId="0000007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本車両が本契約に定める種類、品質、仕様その他の契約内容に適合しない場合、甲乙はその内容及び原因を確認し、法令及び本契約の定めに従って対応するものとする。</w:t>
      </w:r>
    </w:p>
    <w:p w:rsidR="00000000" w:rsidDel="00000000" w:rsidP="00000000" w:rsidRDefault="00000000" w:rsidRPr="00000000" w14:paraId="0000007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乙の責めに帰すべき契約不適合が認められる場合、乙は、その内容に応じて修理、部品交換その他合理的な方法による対応を行う。</w:t>
      </w:r>
    </w:p>
    <w:p w:rsidR="00000000" w:rsidDel="00000000" w:rsidP="00000000" w:rsidRDefault="00000000" w:rsidRPr="00000000" w14:paraId="0000007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次の各号に該当するものについては、乙の責めに帰すべき事由による場合を除き、前項の対象としない。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通常の使用に伴う摩耗又は経年劣化</w:t>
        <w:br w:type="textWrapping"/>
        <w:t xml:space="preserve">(2) タイヤ、ブレーキパッド、電球、バッテリーその他の消耗品の通常の消耗</w:t>
        <w:br w:type="textWrapping"/>
        <w:t xml:space="preserve">(3) 甲の不適切な使用、整備不足又は改造に起因する不具合</w:t>
        <w:br w:type="textWrapping"/>
        <w:t xml:space="preserve">(4) 転倒、事故、衝突、浸水その他引渡し後の外的要因に起因する不具合</w:t>
        <w:br w:type="textWrapping"/>
        <w:t xml:space="preserve">(5) 甲が契約締結時に説明を受け、又は確認した傷、劣化若しくは不具合</w:t>
        <w:br w:type="textWrapping"/>
        <w:t xml:space="preserve">(6) 乙以外の第三者による修理、整備又は改造に起因する不具合</w:t>
      </w:r>
    </w:p>
    <w:p w:rsidR="00000000" w:rsidDel="00000000" w:rsidP="00000000" w:rsidRDefault="00000000" w:rsidRPr="00000000" w14:paraId="00000078">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本条は、法令上制限することのできない甲の権利を排除するものではない。</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try7n4fqz8ja"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7B">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本車両について乙が独自の保証を付す場合、その保証内容は次のとおりとする。</w:t>
      </w:r>
    </w:p>
    <w:tbl>
      <w:tblPr>
        <w:tblStyle w:val="Table5"/>
        <w:tblW w:w="3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075"/>
        <w:tblGridChange w:id="0">
          <w:tblGrid>
            <w:gridCol w:w="167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保証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引渡日から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保証走行距離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kmまで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保証対象外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bl>
    <w:p w:rsidR="00000000" w:rsidDel="00000000" w:rsidP="00000000" w:rsidRDefault="00000000" w:rsidRPr="00000000" w14:paraId="0000008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メーカー保証その他第三者による保証が付されている場合、その保証条件は当該保証提供者の定める条件による。</w:t>
      </w:r>
    </w:p>
    <w:p w:rsidR="00000000" w:rsidDel="00000000" w:rsidP="00000000" w:rsidRDefault="00000000" w:rsidRPr="00000000" w14:paraId="0000008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保証の有無又は保証期間の定めは、法令に基づき乙が負担すべき責任を不当に排除又は制限するものではない。</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ma899ehd0w1d" w:id="14"/>
      <w:bookmarkEnd w:id="14"/>
      <w:r w:rsidDel="00000000" w:rsidR="00000000" w:rsidRPr="00000000">
        <w:rPr>
          <w:rFonts w:ascii="Arial Unicode MS" w:cs="Arial Unicode MS" w:eastAsia="Arial Unicode MS" w:hAnsi="Arial Unicode MS"/>
          <w:b w:val="1"/>
          <w:bCs w:val="1"/>
          <w:rtl w:val="0"/>
        </w:rPr>
        <w:t xml:space="preserve">第14条（改造及び使用方法）</w:t>
      </w:r>
    </w:p>
    <w:p w:rsidR="00000000" w:rsidDel="00000000" w:rsidP="00000000" w:rsidRDefault="00000000" w:rsidRPr="00000000" w14:paraId="0000008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甲は、本車両の引渡し後、道路交通法、道路運送車両法その他関係法令を遵守し、本車両を適切に使用するものとする。</w:t>
      </w:r>
    </w:p>
    <w:p w:rsidR="00000000" w:rsidDel="00000000" w:rsidP="00000000" w:rsidRDefault="00000000" w:rsidRPr="00000000" w14:paraId="0000008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甲が本車両について部品交換、排気系変更、電装変更、車体加工その他の改造を行う場合、甲は自己の責任において法令への適合性及び安全性を確認するものとする。</w:t>
      </w:r>
    </w:p>
    <w:p w:rsidR="00000000" w:rsidDel="00000000" w:rsidP="00000000" w:rsidRDefault="00000000" w:rsidRPr="00000000" w14:paraId="0000008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引渡し後に甲又は第三者が行った改造等に起因して故障、事故その他の損害が生じた場合、乙の責めに帰すべき事由がある場合を除き、乙は責任を負わない。</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cqr9e7njrjoz" w:id="15"/>
      <w:bookmarkEnd w:id="15"/>
      <w:r w:rsidDel="00000000" w:rsidR="00000000" w:rsidRPr="00000000">
        <w:rPr>
          <w:rFonts w:ascii="Arial Unicode MS" w:cs="Arial Unicode MS" w:eastAsia="Arial Unicode MS" w:hAnsi="Arial Unicode MS"/>
          <w:b w:val="1"/>
          <w:bCs w:val="1"/>
          <w:rtl w:val="0"/>
        </w:rPr>
        <w:t xml:space="preserve">第15条（事故及び交通違反等）</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本車両の引渡し後に発生した交通事故、交通違反、駐車違反その他本車両の使用に伴う責任及び費用は、乙の責めに帰すべき事由によるものを除き、甲が負担する。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jb4nky6pnv0o" w:id="16"/>
      <w:bookmarkEnd w:id="16"/>
      <w:r w:rsidDel="00000000" w:rsidR="00000000" w:rsidRPr="00000000">
        <w:rPr>
          <w:rFonts w:ascii="Arial Unicode MS" w:cs="Arial Unicode MS" w:eastAsia="Arial Unicode MS" w:hAnsi="Arial Unicode MS"/>
          <w:b w:val="1"/>
          <w:bCs w:val="1"/>
          <w:rtl w:val="0"/>
        </w:rPr>
        <w:t xml:space="preserve">第16条（契約締結後のキャンセル）</w:t>
      </w:r>
    </w:p>
    <w:p w:rsidR="00000000" w:rsidDel="00000000" w:rsidP="00000000" w:rsidRDefault="00000000" w:rsidRPr="00000000" w14:paraId="0000009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本契約締結後、甲の都合により本契約の解除又はキャンセルを希望する場合、甲は速やかに乙に申し出るものとする。</w:t>
      </w:r>
    </w:p>
    <w:p w:rsidR="00000000" w:rsidDel="00000000" w:rsidP="00000000" w:rsidRDefault="00000000" w:rsidRPr="00000000" w14:paraId="0000009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乙が既に登録手続、整備、部品注文、配送手配その他本契約の履行に必要な業務を開始しているときは、甲は、法令上認められる範囲で乙に現実に生じた合理的な費用を負担するものとする。</w:t>
      </w:r>
    </w:p>
    <w:p w:rsidR="00000000" w:rsidDel="00000000" w:rsidP="00000000" w:rsidRDefault="00000000" w:rsidRPr="00000000" w14:paraId="0000009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具体的なキャンセル条件を別途注文書その他の書面で定めた場合は、その内容を適用する。ただし、消費者契約法その他の強行法規に反する定めについてはこの限りでない。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8n031rda8yhd" w:id="17"/>
      <w:bookmarkEnd w:id="17"/>
      <w:r w:rsidDel="00000000" w:rsidR="00000000" w:rsidRPr="00000000">
        <w:rPr>
          <w:rFonts w:ascii="Arial Unicode MS" w:cs="Arial Unicode MS" w:eastAsia="Arial Unicode MS" w:hAnsi="Arial Unicode MS"/>
          <w:b w:val="1"/>
          <w:bCs w:val="1"/>
          <w:rtl w:val="0"/>
        </w:rPr>
        <w:t xml:space="preserve">第17条（解除）</w:t>
      </w:r>
    </w:p>
    <w:p w:rsidR="00000000" w:rsidDel="00000000" w:rsidP="00000000" w:rsidRDefault="00000000" w:rsidRPr="00000000" w14:paraId="0000009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甲又は乙が本契約上の重大な義務に違反し、相手方が相当の期間を定めて履行を催告したにもかかわらず、当該期間内に履行されない場合、相手方は本契約を解除することができる。</w:t>
      </w:r>
    </w:p>
    <w:p w:rsidR="00000000" w:rsidDel="00000000" w:rsidP="00000000" w:rsidRDefault="00000000" w:rsidRPr="00000000" w14:paraId="0000009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相手方に支払停止、破産手続開始その他本契約の履行を著しく困難にする事情が生じた場合、甲又は乙は、法令上認められる範囲で本契約を解除することができる。</w:t>
      </w:r>
    </w:p>
    <w:p w:rsidR="00000000" w:rsidDel="00000000" w:rsidP="00000000" w:rsidRDefault="00000000" w:rsidRPr="00000000" w14:paraId="0000009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本条による解除は、相手方に対する損害賠償請求を妨げない。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xw5t6vwdr6xg"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甲又は乙が自己の責めに帰すべき事由により本契約に違反し、相手方に損害を与えた場合、当該当事者は、法令に従いその損害を賠償する責任を負う。</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1sh31e29h490"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取得した甲の氏名、住所、連絡先その他の個人情報を、車両販売、登録手続、保険手続、アフターサービスその他本契約の履行に必要な目的及び法令上認められる範囲で取り扱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52cy2c4n5qek"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A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甲及び乙は、それぞれ自己が暴力団、暴力団員その他これらに準ずる反社会的勢力に該当せず、またこれらと社会的に非難されるべき関係を有していないことを表明する。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A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相手方が前項に違反したことが判明した場合、相手方は、催告を要することなく本契約を解除することができる。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11cx8gg1pmwi" w:id="21"/>
      <w:bookmarkEnd w:id="21"/>
      <w:r w:rsidDel="00000000" w:rsidR="00000000" w:rsidRPr="00000000">
        <w:rPr>
          <w:rFonts w:ascii="Arial Unicode MS" w:cs="Arial Unicode MS" w:eastAsia="Arial Unicode MS" w:hAnsi="Arial Unicode MS"/>
          <w:b w:val="1"/>
          <w:bCs w:val="1"/>
          <w:rtl w:val="0"/>
        </w:rPr>
        <w:t xml:space="preserve">第21条（法令の遵守）</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甲及び乙は、本車両の売買、登録、引渡し及び使用に関し、道路交通法、道路運送車両法、自動車損害賠償保障法、消費者契約法その他適用される関係法令を遵守するものとする。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586436z68oqk"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本契約に定めのない事項又は本契約の各条項の解釈について疑義が生じた場合、甲乙は関係法令及び取引慣行を踏まえ、誠意をもって協議し、その解決を図るものとする。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khqf2pebhk6n" w:id="23"/>
      <w:bookmarkEnd w:id="23"/>
      <w:r w:rsidDel="00000000" w:rsidR="00000000" w:rsidRPr="00000000">
        <w:rPr>
          <w:rFonts w:ascii="Arial Unicode MS" w:cs="Arial Unicode MS" w:eastAsia="Arial Unicode MS" w:hAnsi="Arial Unicode MS"/>
          <w:b w:val="1"/>
          <w:bCs w:val="1"/>
          <w:rtl w:val="0"/>
        </w:rPr>
        <w:t xml:space="preserve">第23条（合意管轄）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本契約に関して訴訟の必要が生じた場合、甲乙は、法令上認められる範囲で、　　　　　　　　　地方裁判所又は　　　　　　　　　簡易裁判所を第一審の合意管轄裁判所とする。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署名又は記名押印のうえ、各1通を保有する。なお、電磁的方法により本契約を締結する場合は、本契約の電磁的記録を作成し、甲乙がそれぞれ当該記録を保管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甲（買主）</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