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j85ulvgccxr" w:id="0"/>
      <w:bookmarkEnd w:id="0"/>
      <w:r w:rsidDel="00000000" w:rsidR="00000000" w:rsidRPr="00000000">
        <w:rPr>
          <w:rFonts w:ascii="Arial Unicode MS" w:cs="Arial Unicode MS" w:eastAsia="Arial Unicode MS" w:hAnsi="Arial Unicode MS"/>
          <w:b w:val="1"/>
          <w:bCs w:val="1"/>
          <w:sz w:val="44"/>
          <w:szCs w:val="44"/>
          <w:rtl w:val="0"/>
        </w:rPr>
        <w:t xml:space="preserve">車体色・仕様変更確認書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（以下「乙」という。）は、甲が所有し、又は使用する二輪車について、乙が実施する車体色、外装、部品その他の仕様変更（以下「本作業」という。）に関し、次のとおり確認する。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xzh6782i358d"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内容、変更後の仕様、色調・外観に関する認識、追加作業の取扱い、法令適合性、費用その他必要な事項を明確にし、本作業の実施後におけ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8dl75rjgmec"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1"/>
        <w:tblW w:w="3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430"/>
        <w:tblGridChange w:id="0">
          <w:tblGrid>
            <w:gridCol w:w="236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pPr>
      <w:bookmarkStart w:colFirst="0" w:colLast="0" w:name="_tlm0x9jztwlm" w:id="3"/>
      <w:bookmarkEnd w:id="3"/>
      <w:r w:rsidDel="00000000" w:rsidR="00000000" w:rsidRPr="00000000">
        <w:rPr>
          <w:rFonts w:ascii="Arial Unicode MS" w:cs="Arial Unicode MS" w:eastAsia="Arial Unicode MS" w:hAnsi="Arial Unicode MS"/>
          <w:b w:val="1"/>
          <w:bCs w:val="1"/>
          <w:rtl w:val="0"/>
        </w:rPr>
        <w:t xml:space="preserve">第3条（変更内容）</w:t>
      </w:r>
      <w:r w:rsidDel="00000000" w:rsidR="00000000" w:rsidRPr="00000000">
        <w:rPr>
          <w:rtl w:val="0"/>
        </w:rPr>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本作業により変更する内容は、次のとおりとする。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7065"/>
        <w:tblGridChange w:id="0">
          <w:tblGrid>
            <w:gridCol w:w="1965"/>
            <w:gridCol w:w="7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変更対象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車体色　□ 外装　□ カウル　□ タンク　□ フェンダー　□ ホイール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変更前の色・仕様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変更後の色・仕様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塗装　□ 部品交換　□ ラッピング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使用色・カラー番号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5okthzoec31z" w:id="4"/>
      <w:bookmarkEnd w:id="4"/>
      <w:r w:rsidDel="00000000" w:rsidR="00000000" w:rsidRPr="00000000">
        <w:rPr>
          <w:rFonts w:ascii="Arial Unicode MS" w:cs="Arial Unicode MS" w:eastAsia="Arial Unicode MS" w:hAnsi="Arial Unicode MS"/>
          <w:b w:val="1"/>
          <w:bCs w:val="1"/>
          <w:rtl w:val="0"/>
        </w:rPr>
        <w:t xml:space="preserve">第4条（色調及び仕上がり）</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塗料、塗装方法、下地の状態、素材、施工環境その他の条件により、完成後の色調、光沢、質感等が、見本、カタログ、画像、ディスプレイ表示その他事前に確認した資料と完全には一致しない場合があることを確認す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部分的な塗装又は部品交換を行う場合、既存部分の日焼け、経年劣化、退色その他の影響により、新たに施工した部分との間に色調又は光沢等の差異が生じる場合がある。</w:t>
      </w:r>
    </w:p>
    <w:p w:rsidR="00000000" w:rsidDel="00000000" w:rsidP="00000000" w:rsidRDefault="00000000" w:rsidRPr="00000000" w14:paraId="0000003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甲乙間で特定の色番号、カラーコード、塗料メーカー又は仕上げ方法を指定した場合、乙は合理的な範囲で当該指定に従って作業を実施する。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irkt0g97apid" w:id="5"/>
      <w:bookmarkEnd w:id="5"/>
      <w:r w:rsidDel="00000000" w:rsidR="00000000" w:rsidRPr="00000000">
        <w:rPr>
          <w:rFonts w:ascii="Arial Unicode MS" w:cs="Arial Unicode MS" w:eastAsia="Arial Unicode MS" w:hAnsi="Arial Unicode MS"/>
          <w:b w:val="1"/>
          <w:bCs w:val="1"/>
          <w:rtl w:val="0"/>
        </w:rPr>
        <w:t xml:space="preserve">第5条（外装部品等の変更）</w:t>
      </w:r>
    </w:p>
    <w:p w:rsidR="00000000" w:rsidDel="00000000" w:rsidP="00000000" w:rsidRDefault="00000000" w:rsidRPr="00000000" w14:paraId="0000003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純正部品から社外部品への交換その他外装仕様の変更を行う場合、甲は、純正状態と比較して形状、寸法、色調、質感、取付状態その他に差異が生じる場合があることを確認する。</w:t>
      </w:r>
    </w:p>
    <w:p w:rsidR="00000000" w:rsidDel="00000000" w:rsidP="00000000" w:rsidRDefault="00000000" w:rsidRPr="00000000" w14:paraId="0000003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社外部品については、製造上の個体差その他の事情により、取付けに際して加工、調整又は追加部品が必要となる場合がある。</w:t>
      </w:r>
    </w:p>
    <w:p w:rsidR="00000000" w:rsidDel="00000000" w:rsidP="00000000" w:rsidRDefault="00000000" w:rsidRPr="00000000" w14:paraId="0000003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前項の追加作業が必要となった場合、乙は原則として甲に説明し、甲の承諾を得たうえで作業を実施するものとする。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b5e543ayskie" w:id="6"/>
      <w:bookmarkEnd w:id="6"/>
      <w:r w:rsidDel="00000000" w:rsidR="00000000" w:rsidRPr="00000000">
        <w:rPr>
          <w:rFonts w:ascii="Arial Unicode MS" w:cs="Arial Unicode MS" w:eastAsia="Arial Unicode MS" w:hAnsi="Arial Unicode MS"/>
          <w:b w:val="1"/>
          <w:bCs w:val="1"/>
          <w:rtl w:val="0"/>
        </w:rPr>
        <w:t xml:space="preserve">第6条（法令及び保安基準への適合）</w:t>
      </w:r>
    </w:p>
    <w:p w:rsidR="00000000" w:rsidDel="00000000" w:rsidP="00000000" w:rsidRDefault="00000000" w:rsidRPr="00000000" w14:paraId="0000003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乙は、本作業について、道路運送車両法その他適用される法令及び保安基準を踏まえ、通常求められる範囲で作業を実施する。</w:t>
      </w:r>
    </w:p>
    <w:p w:rsidR="00000000" w:rsidDel="00000000" w:rsidP="00000000" w:rsidRDefault="00000000" w:rsidRPr="00000000" w14:paraId="0000003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本作業の内容により、車検証その他の登録事項について変更手続等が必要となる場合、甲乙はその取扱いについて別途確認するものとする。</w:t>
      </w:r>
    </w:p>
    <w:p w:rsidR="00000000" w:rsidDel="00000000" w:rsidP="00000000" w:rsidRDefault="00000000" w:rsidRPr="00000000" w14:paraId="0000003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甲が乙の説明に反して法令又は保安基準に適合しない仕様への変更を求めた場合、乙は当該作業の全部又は一部を拒否することができる。</w:t>
      </w:r>
    </w:p>
    <w:p w:rsidR="00000000" w:rsidDel="00000000" w:rsidP="00000000" w:rsidRDefault="00000000" w:rsidRPr="00000000" w14:paraId="0000003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本作業後に甲又は第三者が追加の改造、部品交換その他の変更を行ったことにより法令又は保安基準への適合性に問題が生じた場合、乙は当該変更について責任を負わない。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bottlw82r3g" w:id="7"/>
      <w:bookmarkEnd w:id="7"/>
      <w:r w:rsidDel="00000000" w:rsidR="00000000" w:rsidRPr="00000000">
        <w:rPr>
          <w:rFonts w:ascii="Arial Unicode MS" w:cs="Arial Unicode MS" w:eastAsia="Arial Unicode MS" w:hAnsi="Arial Unicode MS"/>
          <w:b w:val="1"/>
          <w:bCs w:val="1"/>
          <w:rtl w:val="0"/>
        </w:rPr>
        <w:t xml:space="preserve">第7条（メーカー保証等への影響）</w:t>
      </w:r>
    </w:p>
    <w:p w:rsidR="00000000" w:rsidDel="00000000" w:rsidP="00000000" w:rsidRDefault="00000000" w:rsidRPr="00000000" w14:paraId="0000003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甲は、本作業の内容によっては、車両メーカー、部品メーカーその他第三者が提供する保証、サービス又は補償等の適用に影響が生じる場合があることを確認する。</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メーカー保証等の適用可否については、当該メーカー等が定める保証条件に従うものとし、乙が当該保証の適用を保証するものではない。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bfw88iv95jqm" w:id="8"/>
      <w:bookmarkEnd w:id="8"/>
      <w:r w:rsidDel="00000000" w:rsidR="00000000" w:rsidRPr="00000000">
        <w:rPr>
          <w:rFonts w:ascii="Arial Unicode MS" w:cs="Arial Unicode MS" w:eastAsia="Arial Unicode MS" w:hAnsi="Arial Unicode MS"/>
          <w:b w:val="1"/>
          <w:bCs w:val="1"/>
          <w:rtl w:val="0"/>
        </w:rPr>
        <w:t xml:space="preserve">第8条（既存車両の状態）</w:t>
      </w:r>
    </w:p>
    <w:p w:rsidR="00000000" w:rsidDel="00000000" w:rsidP="00000000" w:rsidRDefault="00000000" w:rsidRPr="00000000" w14:paraId="0000004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乙は、本作業の実施に際し、通常の確認により把握できる範囲で対象車両の状態を確認する。</w:t>
      </w:r>
    </w:p>
    <w:p w:rsidR="00000000" w:rsidDel="00000000" w:rsidP="00000000" w:rsidRDefault="00000000" w:rsidRPr="00000000" w14:paraId="0000004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既存部品の劣化、腐食、破損、補修歴、過去の塗装又は改造その他事前に確認することが困難であった事情が判明した場合、予定していた作業方法又は仕上がりを変更する必要が生じることがある。</w:t>
      </w:r>
    </w:p>
    <w:p w:rsidR="00000000" w:rsidDel="00000000" w:rsidP="00000000" w:rsidRDefault="00000000" w:rsidRPr="00000000" w14:paraId="0000004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前項の場合、乙は甲にその内容を説明し、必要に応じて追加作業、部品交換、工期又は費用について協議するものとする。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u5togqpl2bj2" w:id="9"/>
      <w:bookmarkEnd w:id="9"/>
      <w:r w:rsidDel="00000000" w:rsidR="00000000" w:rsidRPr="00000000">
        <w:rPr>
          <w:rFonts w:ascii="Arial Unicode MS" w:cs="Arial Unicode MS" w:eastAsia="Arial Unicode MS" w:hAnsi="Arial Unicode MS"/>
          <w:b w:val="1"/>
          <w:bCs w:val="1"/>
          <w:rtl w:val="0"/>
        </w:rPr>
        <w:t xml:space="preserve">第9条（追加作業及び仕様変更）</w:t>
      </w:r>
    </w:p>
    <w:p w:rsidR="00000000" w:rsidDel="00000000" w:rsidP="00000000" w:rsidRDefault="00000000" w:rsidRPr="00000000" w14:paraId="0000004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本作業開始後に甲が変更内容の追加、取消し又は仕様変更を希望する場合、甲は速やかに乙へ申し出るものとする。</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前項の変更により追加費用又は工期の変更が生じる場合、乙はその内容を甲に提示し、甲乙協議のうえ決定する。</w:t>
      </w:r>
    </w:p>
    <w:p w:rsidR="00000000" w:rsidDel="00000000" w:rsidP="00000000" w:rsidRDefault="00000000" w:rsidRPr="00000000" w14:paraId="0000004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部品の発注、塗料の調色、塗装作業その他取消しが困難な工程の開始後に甲が変更又はキャンセルを申し出た場合、甲は既に発生した部品代、材料費、作業費その他合理的な費用を負担するものとする。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k0njm5ylnix9" w:id="10"/>
      <w:bookmarkEnd w:id="10"/>
      <w:r w:rsidDel="00000000" w:rsidR="00000000" w:rsidRPr="00000000">
        <w:rPr>
          <w:rFonts w:ascii="Arial Unicode MS" w:cs="Arial Unicode MS" w:eastAsia="Arial Unicode MS" w:hAnsi="Arial Unicode MS"/>
          <w:b w:val="1"/>
          <w:bCs w:val="1"/>
          <w:rtl w:val="0"/>
        </w:rPr>
        <w:t xml:space="preserve">第10条（作業料金及び支払条件）</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部品・材料費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5C">
            <w:pPr>
              <w:rPr>
                <w:sz w:val="20"/>
                <w:szCs w:val="20"/>
              </w:rPr>
            </w:pPr>
            <w:r w:rsidDel="00000000" w:rsidR="00000000" w:rsidRPr="00000000">
              <w:rPr>
                <w:rtl w:val="0"/>
              </w:rPr>
            </w:r>
          </w:p>
        </w:tc>
      </w:tr>
    </w:tbl>
    <w:p w:rsidR="00000000" w:rsidDel="00000000" w:rsidP="00000000" w:rsidRDefault="00000000" w:rsidRPr="00000000" w14:paraId="0000005D">
      <w:pPr>
        <w:pStyle w:val="Heading2"/>
        <w:keepNext w:val="0"/>
        <w:keepLines w:val="0"/>
        <w:spacing w:after="80" w:lineRule="auto"/>
        <w:rPr>
          <w:b w:val="1"/>
          <w:bCs w:val="1"/>
        </w:rPr>
      </w:pPr>
      <w:bookmarkStart w:colFirst="0" w:colLast="0" w:name="_bm03c6l4n69n" w:id="11"/>
      <w:bookmarkEnd w:id="11"/>
      <w:r w:rsidDel="00000000" w:rsidR="00000000" w:rsidRPr="00000000">
        <w:rPr>
          <w:rFonts w:ascii="Arial Unicode MS" w:cs="Arial Unicode MS" w:eastAsia="Arial Unicode MS" w:hAnsi="Arial Unicode MS"/>
          <w:b w:val="1"/>
          <w:bCs w:val="1"/>
          <w:rtl w:val="0"/>
        </w:rPr>
        <w:t xml:space="preserve">第11条（作業予定及び納期）</w:t>
      </w:r>
    </w:p>
    <w:tbl>
      <w:tblPr>
        <w:tblStyle w:val="Table4"/>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車両預かり予定日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部品の入荷遅延、塗装・乾燥工程、天候、追加作業の発生その他乙の合理的な管理を超える事情により、完成予定日又は引渡予定日が変更となる場合、乙は甲にその旨を連絡するものとする。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ceanaj4qkqhi" w:id="12"/>
      <w:bookmarkEnd w:id="12"/>
      <w:r w:rsidDel="00000000" w:rsidR="00000000" w:rsidRPr="00000000">
        <w:rPr>
          <w:rFonts w:ascii="Arial Unicode MS" w:cs="Arial Unicode MS" w:eastAsia="Arial Unicode MS" w:hAnsi="Arial Unicode MS"/>
          <w:b w:val="1"/>
          <w:bCs w:val="1"/>
          <w:rtl w:val="0"/>
        </w:rPr>
        <w:t xml:space="preserve">第12条（完成後の確認）</w:t>
      </w:r>
    </w:p>
    <w:p w:rsidR="00000000" w:rsidDel="00000000" w:rsidP="00000000" w:rsidRDefault="00000000" w:rsidRPr="00000000" w14:paraId="0000006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甲は、車両の引渡しを受ける際、変更箇所、色調、外観、取付状態その他本作業の内容を確認するものとする。</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甲が本確認書、見積書、注文書、仕様書その他甲乙間で合意した内容と異なる箇所を発見した場合は、速やかに乙へ申し出るものとする。</w:t>
      </w:r>
    </w:p>
    <w:p w:rsidR="00000000" w:rsidDel="00000000" w:rsidP="00000000" w:rsidRDefault="00000000" w:rsidRPr="00000000" w14:paraId="0000006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乙の責めに帰すべき作業不良又は合意した仕様との不一致が確認された場合、乙はその内容に応じて合理的な範囲で補修、調整その他必要な対応を行う。</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a90ipbnspj9s" w:id="13"/>
      <w:bookmarkEnd w:id="13"/>
      <w:r w:rsidDel="00000000" w:rsidR="00000000" w:rsidRPr="00000000">
        <w:rPr>
          <w:rFonts w:ascii="Arial Unicode MS" w:cs="Arial Unicode MS" w:eastAsia="Arial Unicode MS" w:hAnsi="Arial Unicode MS"/>
          <w:b w:val="1"/>
          <w:bCs w:val="1"/>
          <w:rtl w:val="0"/>
        </w:rPr>
        <w:t xml:space="preserve">第13条（経年変化）</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変更後の塗装、ラッピング、外装部品その他について、紫外線、雨水、温度変化、洗車、薬剤、保管環境、使用状況その他の影響により、時間の経過とともに退色、変色、光沢低下、剥離その他の変化が生じる場合があることを確認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j5rb74nkpbpi" w:id="14"/>
      <w:bookmarkEnd w:id="14"/>
      <w:r w:rsidDel="00000000" w:rsidR="00000000" w:rsidRPr="00000000">
        <w:rPr>
          <w:rFonts w:ascii="Arial Unicode MS" w:cs="Arial Unicode MS" w:eastAsia="Arial Unicode MS" w:hAnsi="Arial Unicode MS"/>
          <w:b w:val="1"/>
          <w:bCs w:val="1"/>
          <w:rtl w:val="0"/>
        </w:rPr>
        <w:t xml:space="preserve">第14条（免責）</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天災地変、第三者による行為、甲による不適切な使用又は管理、本作業後に行われた他店等による作業その他乙の責めに帰することのできない事由によって生じた損傷、不具合又は仕様変化について責任を負わ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ただし、乙の故意又は過失によって生じた損害については、この限りでない。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ipdgrjsmmtxs"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甲は、本作業の依頼にあたり、次の事項について説明を受け、その内容を確認したものとする。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変更後の車体色・仕様について確認した</w:t>
        <w:br w:type="textWrapping"/>
        <w:t xml:space="preserve">□ 色見本等と実際の仕上がりに差異が生じる場合があることを確認した</w:t>
        <w:br w:type="textWrapping"/>
        <w:t xml:space="preserve">□ 既存部分と新たに施工する部分に色差が生じる場合があることを確認した</w:t>
        <w:br w:type="textWrapping"/>
        <w:t xml:space="preserve">□ 社外部品の取付けには加工又は調整が必要となる場合があることを確認した</w:t>
        <w:br w:type="textWrapping"/>
        <w:t xml:space="preserve">□ 仕様変更によりメーカー保証等に影響が生じる場合があることを確認した</w:t>
        <w:br w:type="textWrapping"/>
        <w:t xml:space="preserve">□ 作業開始後の仕様変更には追加費用が発生する場合があることを確認した</w:t>
        <w:br w:type="textWrapping"/>
        <w:t xml:space="preserve">□ 車両の状態によって作業内容又は納期が変更となる場合があることを確認した</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hn6nx9yb9bwu"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本確認書に定めのない事項又は本確認書の解釈について疑義が生じた場合は、甲乙誠意をもって協議し、解決するものとする。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