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lt5r4r4jbj6" w:id="0"/>
      <w:bookmarkEnd w:id="0"/>
      <w:r w:rsidDel="00000000" w:rsidR="00000000" w:rsidRPr="00000000">
        <w:rPr>
          <w:rFonts w:ascii="Arial Unicode MS" w:cs="Arial Unicode MS" w:eastAsia="Arial Unicode MS" w:hAnsi="Arial Unicode MS"/>
          <w:b w:val="1"/>
          <w:bCs w:val="1"/>
          <w:sz w:val="44"/>
          <w:szCs w:val="44"/>
          <w:rtl w:val="0"/>
        </w:rPr>
        <w:t xml:space="preserve">買取金額合意書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（以下「甲」という。）と、買取事業者　　　　　　　　　　　　　（以下「乙」という。）は、甲が所有するバイクその他これに付随する物品（以下「対象車両」という。）の買取金額及び取引条件について、次のとおり合意する。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upgbeidpu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から対象車両を買い取るにあたり、対象車両の内容、査定結果、買取金額、代金の支払方法、車両引渡し後の取扱いその他必要な事項を明確にし、甲乙間の認識相違及び取引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rwcbimsy8url" w:id="2"/>
      <w:bookmarkEnd w:id="2"/>
      <w:r w:rsidDel="00000000" w:rsidR="00000000" w:rsidRPr="00000000">
        <w:rPr>
          <w:rFonts w:ascii="Arial Unicode MS" w:cs="Arial Unicode MS" w:eastAsia="Arial Unicode MS" w:hAnsi="Arial Unicode MS"/>
          <w:b w:val="1"/>
          <w:bCs w:val="1"/>
          <w:rtl w:val="0"/>
        </w:rPr>
        <w:t xml:space="preserve">第2条（対象車両）</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1zk74azc5tko" w:id="3"/>
      <w:bookmarkEnd w:id="3"/>
      <w:r w:rsidDel="00000000" w:rsidR="00000000" w:rsidRPr="00000000">
        <w:rPr>
          <w:rFonts w:ascii="Arial Unicode MS" w:cs="Arial Unicode MS" w:eastAsia="Arial Unicode MS" w:hAnsi="Arial Unicode MS"/>
          <w:b w:val="1"/>
          <w:bCs w:val="1"/>
          <w:rtl w:val="0"/>
        </w:rPr>
        <w:t xml:space="preserve">第3条（査定内容）</w:t>
      </w:r>
    </w:p>
    <w:p w:rsidR="00000000" w:rsidDel="00000000" w:rsidP="00000000" w:rsidRDefault="00000000" w:rsidRPr="00000000" w14:paraId="0000002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乙は、対象車両の年式、走行距離、外装及び機関の状態、修復歴、事故歴、改造状況、付属品、市場価格その他買取価格の算定に必要な事項を確認し、査定を行った。</w:t>
      </w:r>
    </w:p>
    <w:p w:rsidR="00000000" w:rsidDel="00000000" w:rsidP="00000000" w:rsidRDefault="00000000" w:rsidRPr="00000000" w14:paraId="0000002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甲は、査定時に乙から対象車両の状態及び査定結果について説明を受けたことを確認する。</w:t>
      </w:r>
    </w:p>
    <w:p w:rsidR="00000000" w:rsidDel="00000000" w:rsidP="00000000" w:rsidRDefault="00000000" w:rsidRPr="00000000" w14:paraId="0000002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査定時に確認した主な事項は、次のとおりとする。</w:t>
      </w:r>
    </w:p>
    <w:tbl>
      <w:tblPr>
        <w:tblStyle w:val="Table2"/>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エンジン状態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不動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外装状態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良好　□ 傷あり　□ 凹みあり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事故歴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修復歴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改造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純正部品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あり　□ なし　□ 一部あり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1本　□ 2本以上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me30b6tg6ofa" w:id="4"/>
      <w:bookmarkEnd w:id="4"/>
      <w:r w:rsidDel="00000000" w:rsidR="00000000" w:rsidRPr="00000000">
        <w:rPr>
          <w:rFonts w:ascii="Arial Unicode MS" w:cs="Arial Unicode MS" w:eastAsia="Arial Unicode MS" w:hAnsi="Arial Unicode MS"/>
          <w:b w:val="1"/>
          <w:bCs w:val="1"/>
          <w:rtl w:val="0"/>
        </w:rPr>
        <w:t xml:space="preserve">第4条（買取金額）</w:t>
      </w:r>
    </w:p>
    <w:p w:rsidR="00000000" w:rsidDel="00000000" w:rsidP="00000000" w:rsidRDefault="00000000" w:rsidRPr="00000000" w14:paraId="00000037">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甲及び乙は、対象車両の買取金額について、次のとおり合意する。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630"/>
        <w:tblGridChange w:id="0">
          <w:tblGrid>
            <w:gridCol w:w="311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車両査定額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オプション・付属品査定額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その他加算額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減額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最終買取金額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前項の最終買取金額は、本合意書締結時点において甲乙双方が確認した対象車両の状態及び甲から申告された情報を前提として決定された金額とする。</w:t>
      </w:r>
    </w:p>
    <w:p w:rsidR="00000000" w:rsidDel="00000000" w:rsidP="00000000" w:rsidRDefault="00000000" w:rsidRPr="00000000" w14:paraId="0000004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乙は、正当な理由なく、本合意書締結後に一方的に最終買取金額を変更しないものとする。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i6a6ln8sx3rt" w:id="5"/>
      <w:bookmarkEnd w:id="5"/>
      <w:r w:rsidDel="00000000" w:rsidR="00000000" w:rsidRPr="00000000">
        <w:rPr>
          <w:rFonts w:ascii="Arial Unicode MS" w:cs="Arial Unicode MS" w:eastAsia="Arial Unicode MS" w:hAnsi="Arial Unicode MS"/>
          <w:b w:val="1"/>
          <w:bCs w:val="1"/>
          <w:rtl w:val="0"/>
        </w:rPr>
        <w:t xml:space="preserve">第5条（査定後の減額）</w:t>
      </w:r>
    </w:p>
    <w:p w:rsidR="00000000" w:rsidDel="00000000" w:rsidP="00000000" w:rsidRDefault="00000000" w:rsidRPr="00000000" w14:paraId="0000004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後、査定時に通常の確認では発見することが困難であった重大な不具合、事故歴、修復歴、メーター交換若しくは走行距離に関する不一致、盗難歴、所有権に関する問題その他買取金額の算定に重大な影響を及ぼす事実が判明した場合、甲乙はその取扱いについて協議するものとする。</w:t>
      </w:r>
    </w:p>
    <w:p w:rsidR="00000000" w:rsidDel="00000000" w:rsidP="00000000" w:rsidRDefault="00000000" w:rsidRPr="00000000" w14:paraId="0000004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前項の場合において、乙が買取金額の変更を求めるときは、その理由及び算定根拠を甲に説明するものとする。</w:t>
      </w:r>
    </w:p>
    <w:p w:rsidR="00000000" w:rsidDel="00000000" w:rsidP="00000000" w:rsidRDefault="00000000" w:rsidRPr="00000000" w14:paraId="0000004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通常の使用に伴う経年劣化、査定時に乙が確認した傷、汚れ、摩耗、不具合その他査定時に認識していた事項を理由として、乙は買取金額を減額しないものとする。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mn22h8nhip6v" w:id="6"/>
      <w:bookmarkEnd w:id="6"/>
      <w:r w:rsidDel="00000000" w:rsidR="00000000" w:rsidRPr="00000000">
        <w:rPr>
          <w:rFonts w:ascii="Arial Unicode MS" w:cs="Arial Unicode MS" w:eastAsia="Arial Unicode MS" w:hAnsi="Arial Unicode MS"/>
          <w:b w:val="1"/>
          <w:bCs w:val="1"/>
          <w:rtl w:val="0"/>
        </w:rPr>
        <w:t xml:space="preserve">第6条（甲の申告事項）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甲は、対象車両について、自己の知る限り、次の事項を乙に正確に申告するものとする。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事故歴・修復歴</w:t>
        <w:br w:type="textWrapping"/>
        <w:t xml:space="preserve">□ 水没・冠水歴</w:t>
        <w:br w:type="textWrapping"/>
        <w:t xml:space="preserve">□ メーター交換又は走行距離に関する事項</w:t>
        <w:br w:type="textWrapping"/>
        <w:t xml:space="preserve">□ エンジン・フレーム等の重大な不具合</w:t>
        <w:br w:type="textWrapping"/>
        <w:t xml:space="preserve">□ 改造・カスタムの内容</w:t>
        <w:br w:type="textWrapping"/>
        <w:t xml:space="preserve">□ ローン・所有権留保の有無</w:t>
        <w:br w:type="textWrapping"/>
        <w:t xml:space="preserve">□ 盗難その他第三者との権利関係</w:t>
        <w:br w:type="textWrapping"/>
        <w:t xml:space="preserve">□ その他査定価格に重大な影響を及ぼす事項</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dl7l6rsgcu6" w:id="7"/>
      <w:bookmarkEnd w:id="7"/>
      <w:r w:rsidDel="00000000" w:rsidR="00000000" w:rsidRPr="00000000">
        <w:rPr>
          <w:rFonts w:ascii="Arial Unicode MS" w:cs="Arial Unicode MS" w:eastAsia="Arial Unicode MS" w:hAnsi="Arial Unicode MS"/>
          <w:b w:val="1"/>
          <w:bCs w:val="1"/>
          <w:rtl w:val="0"/>
        </w:rPr>
        <w:t xml:space="preserve">第7条（所有権等の確認）</w:t>
      </w:r>
    </w:p>
    <w:p w:rsidR="00000000" w:rsidDel="00000000" w:rsidP="00000000" w:rsidRDefault="00000000" w:rsidRPr="00000000" w14:paraId="0000005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甲は、対象車両について適法な処分権限を有し、第三者の所有権、質権、譲渡担保その他対象車両の譲渡を妨げる権利が存在しないことを確認する。</w:t>
      </w:r>
    </w:p>
    <w:p w:rsidR="00000000" w:rsidDel="00000000" w:rsidP="00000000" w:rsidRDefault="00000000" w:rsidRPr="00000000" w14:paraId="0000005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対象車両についてローン会社、販売会社その他第三者による所有権留保がある場合、甲はその旨を乙に申告するものとし、甲乙は所有権解除その他必要な手続について協議する。</w:t>
      </w:r>
    </w:p>
    <w:p w:rsidR="00000000" w:rsidDel="00000000" w:rsidP="00000000" w:rsidRDefault="00000000" w:rsidRPr="00000000" w14:paraId="0000005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対象車両が盗難車両その他甲に処分権限のない車両であることが判明した場合、甲乙は関係法令及び関係機関の指示等に従い必要な対応を行うものとする。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eh425x0fz1g" w:id="8"/>
      <w:bookmarkEnd w:id="8"/>
      <w:r w:rsidDel="00000000" w:rsidR="00000000" w:rsidRPr="00000000">
        <w:rPr>
          <w:rFonts w:ascii="Arial Unicode MS" w:cs="Arial Unicode MS" w:eastAsia="Arial Unicode MS" w:hAnsi="Arial Unicode MS"/>
          <w:b w:val="1"/>
          <w:bCs w:val="1"/>
          <w:rtl w:val="0"/>
        </w:rPr>
        <w:t xml:space="preserve">第8条（必要書類等の引渡し）</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甲は、対象車両の買取及び名義変更、廃車その他必要な手続のため、乙から求められた次の書類等を引き渡すものとする。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自動車検査証又は軽自動車届出済証等</w:t>
        <w:br w:type="textWrapping"/>
        <w:t xml:space="preserve">□ 自賠責保険証明書</w:t>
        <w:br w:type="textWrapping"/>
        <w:t xml:space="preserve">□ 譲渡証明書</w:t>
        <w:br w:type="textWrapping"/>
        <w:t xml:space="preserve">□ 委任状</w:t>
        <w:br w:type="textWrapping"/>
        <w:t xml:space="preserve">□ 印鑑登録証明書その他本人確認書類</w:t>
        <w:br w:type="textWrapping"/>
        <w:t xml:space="preserve">□ 納税証明書その他必要書類</w:t>
        <w:br w:type="textWrapping"/>
        <w:t xml:space="preserve">□ 車両の鍵</w:t>
        <w:br w:type="textWrapping"/>
        <w:t xml:space="preserve">□ その他（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coq8wh6fj19a" w:id="9"/>
      <w:bookmarkEnd w:id="9"/>
      <w:r w:rsidDel="00000000" w:rsidR="00000000" w:rsidRPr="00000000">
        <w:rPr>
          <w:rFonts w:ascii="Arial Unicode MS" w:cs="Arial Unicode MS" w:eastAsia="Arial Unicode MS" w:hAnsi="Arial Unicode MS"/>
          <w:b w:val="1"/>
          <w:bCs w:val="1"/>
          <w:rtl w:val="0"/>
        </w:rPr>
        <w:t xml:space="preserve">第9条（対象車両の引渡し）</w:t>
      </w:r>
    </w:p>
    <w:p w:rsidR="00000000" w:rsidDel="00000000" w:rsidP="00000000" w:rsidRDefault="00000000" w:rsidRPr="00000000" w14:paraId="0000005A">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甲は、次の条件により対象車両を乙に引き渡すものとする。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店頭持込　□ 出張引取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鍵・付属品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対象車両の引渡しに伴う輸送費、引取費用その他の費用については、事前に甲乙間で合意した条件によるものとする。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qa5eemakt54e" w:id="10"/>
      <w:bookmarkEnd w:id="10"/>
      <w:r w:rsidDel="00000000" w:rsidR="00000000" w:rsidRPr="00000000">
        <w:rPr>
          <w:rFonts w:ascii="Arial Unicode MS" w:cs="Arial Unicode MS" w:eastAsia="Arial Unicode MS" w:hAnsi="Arial Unicode MS"/>
          <w:b w:val="1"/>
          <w:bCs w:val="1"/>
          <w:rtl w:val="0"/>
        </w:rPr>
        <w:t xml:space="preserve">第10条（買取代金の支払）</w:t>
      </w:r>
    </w:p>
    <w:p w:rsidR="00000000" w:rsidDel="00000000" w:rsidP="00000000" w:rsidRDefault="00000000" w:rsidRPr="00000000" w14:paraId="00000068">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乙は、甲に対し、第4条に定める最終買取金額を次の方法により支払う。</w:t>
      </w:r>
    </w:p>
    <w:tbl>
      <w:tblPr>
        <w:tblStyle w:val="Table5"/>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510"/>
        <w:tblGridChange w:id="0">
          <w:tblGrid>
            <w:gridCol w:w="143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支払予定日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振込先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銀行振込による場合、乙が甲の指定する口座に振込手続を行うことにより支払うものとする。</w:t>
      </w:r>
    </w:p>
    <w:p w:rsidR="00000000" w:rsidDel="00000000" w:rsidP="00000000" w:rsidRDefault="00000000" w:rsidRPr="00000000" w14:paraId="0000007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必要書類の不足、所有権解除手続その他甲の対応を必要とする事情により買取手続を完了できない場合、甲乙協議のうえ支払時期を変更することができる。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4qqw7g5d3dyq" w:id="11"/>
      <w:bookmarkEnd w:id="11"/>
      <w:r w:rsidDel="00000000" w:rsidR="00000000" w:rsidRPr="00000000">
        <w:rPr>
          <w:rFonts w:ascii="Arial Unicode MS" w:cs="Arial Unicode MS" w:eastAsia="Arial Unicode MS" w:hAnsi="Arial Unicode MS"/>
          <w:b w:val="1"/>
          <w:bCs w:val="1"/>
          <w:rtl w:val="0"/>
        </w:rPr>
        <w:t xml:space="preserve">第11条（所有権の移転）</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所有権は、甲から乙への対象車両及び必要書類の引渡し並びに乙から甲への買取代金の支払が完了した時点で乙に移転するものとする。ただし、甲乙が別途書面又は電磁的方法により合意した場合は、その合意によ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ih1hyli0qnfc" w:id="12"/>
      <w:bookmarkEnd w:id="12"/>
      <w:r w:rsidDel="00000000" w:rsidR="00000000" w:rsidRPr="00000000">
        <w:rPr>
          <w:rFonts w:ascii="Arial Unicode MS" w:cs="Arial Unicode MS" w:eastAsia="Arial Unicode MS" w:hAnsi="Arial Unicode MS"/>
          <w:b w:val="1"/>
          <w:bCs w:val="1"/>
          <w:rtl w:val="0"/>
        </w:rPr>
        <w:t xml:space="preserve">第12条（名義変更等）</w:t>
      </w:r>
    </w:p>
    <w:p w:rsidR="00000000" w:rsidDel="00000000" w:rsidP="00000000" w:rsidRDefault="00000000" w:rsidRPr="00000000" w14:paraId="0000007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乙は、対象車両の引渡し後、法令及び取引内容に応じて、名義変更、廃車その他必要となる手続を行うものとする。</w:t>
      </w:r>
    </w:p>
    <w:p w:rsidR="00000000" w:rsidDel="00000000" w:rsidP="00000000" w:rsidRDefault="00000000" w:rsidRPr="00000000" w14:paraId="0000007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甲は、前項の手続に必要な書類の作成及び提出について合理的な範囲で乙に協力するものとする。</w:t>
      </w:r>
    </w:p>
    <w:p w:rsidR="00000000" w:rsidDel="00000000" w:rsidP="00000000" w:rsidRDefault="00000000" w:rsidRPr="00000000" w14:paraId="0000007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名義変更等に要する費用の負担については、甲乙間で別途合意した内容による。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y4igbfz7xppn" w:id="13"/>
      <w:bookmarkEnd w:id="13"/>
      <w:r w:rsidDel="00000000" w:rsidR="00000000" w:rsidRPr="00000000">
        <w:rPr>
          <w:rFonts w:ascii="Arial Unicode MS" w:cs="Arial Unicode MS" w:eastAsia="Arial Unicode MS" w:hAnsi="Arial Unicode MS"/>
          <w:b w:val="1"/>
          <w:bCs w:val="1"/>
          <w:rtl w:val="0"/>
        </w:rPr>
        <w:t xml:space="preserve">第13条（引渡し後に判明した事項）</w:t>
      </w:r>
    </w:p>
    <w:p w:rsidR="00000000" w:rsidDel="00000000" w:rsidP="00000000" w:rsidRDefault="00000000" w:rsidRPr="00000000" w14:paraId="0000008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対象車両の引渡し後に不具合等が判明した場合であっても、通常の査定により乙が確認し、又は確認することができた事項については、原則として甲に責任を求めないものとする。</w:t>
      </w:r>
    </w:p>
    <w:p w:rsidR="00000000" w:rsidDel="00000000" w:rsidP="00000000" w:rsidRDefault="00000000" w:rsidRPr="00000000" w14:paraId="0000008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故意又は重大な過失により、買取金額の算定に重大な影響を及ぼす事実を告げず、又は事実と異なる申告をしたことが判明した場合、甲乙は買取金額の変更、契約の解除その他必要な対応について協議するものとする。</w:t>
      </w:r>
    </w:p>
    <w:p w:rsidR="00000000" w:rsidDel="00000000" w:rsidP="00000000" w:rsidRDefault="00000000" w:rsidRPr="00000000" w14:paraId="0000008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前項に基づき金額の変更を行う場合は、乙はその根拠を甲に説明し、甲乙間で合意したうえで行うものとする。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a3zoqhyeloyc" w:id="14"/>
      <w:bookmarkEnd w:id="14"/>
      <w:r w:rsidDel="00000000" w:rsidR="00000000" w:rsidRPr="00000000">
        <w:rPr>
          <w:rFonts w:ascii="Arial Unicode MS" w:cs="Arial Unicode MS" w:eastAsia="Arial Unicode MS" w:hAnsi="Arial Unicode MS"/>
          <w:b w:val="1"/>
          <w:bCs w:val="1"/>
          <w:rtl w:val="0"/>
        </w:rPr>
        <w:t xml:space="preserve">第14条（公租公課等）</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自動車税、軽自動車税その他対象車両に関する公租公課、保険料その他の費用については、法令上の負担関係及び対象車両の引渡時期等を踏まえ、必要に応じて甲乙間で精算するものとする。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6bmb529tdclv" w:id="15"/>
      <w:bookmarkEnd w:id="15"/>
      <w:r w:rsidDel="00000000" w:rsidR="00000000" w:rsidRPr="00000000">
        <w:rPr>
          <w:rFonts w:ascii="Arial Unicode MS" w:cs="Arial Unicode MS" w:eastAsia="Arial Unicode MS" w:hAnsi="Arial Unicode MS"/>
          <w:b w:val="1"/>
          <w:bCs w:val="1"/>
          <w:rtl w:val="0"/>
        </w:rPr>
        <w:t xml:space="preserve">第15条（解除）</w:t>
      </w:r>
    </w:p>
    <w:p w:rsidR="00000000" w:rsidDel="00000000" w:rsidP="00000000" w:rsidRDefault="00000000" w:rsidRPr="00000000" w14:paraId="0000008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甲又は乙が本合意書に定める重要な義務に違反し、相手方から相当の期間を定めて是正を求められたにもかかわらず、当該期間内に是正しない場合、相手方は本合意を解除することができる。</w:t>
      </w:r>
    </w:p>
    <w:p w:rsidR="00000000" w:rsidDel="00000000" w:rsidP="00000000" w:rsidRDefault="00000000" w:rsidRPr="00000000" w14:paraId="0000008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対象車両について盗難、所有権その他重大な権利上の問題が判明し、買取取引を継続することが困難となった場合、甲乙は取引の解除その他必要な措置について協議するものとする。</w:t>
      </w:r>
    </w:p>
    <w:p w:rsidR="00000000" w:rsidDel="00000000" w:rsidP="00000000" w:rsidRDefault="00000000" w:rsidRPr="00000000" w14:paraId="0000008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解除時に対象車両又は買取代金の授受が完了している場合、甲乙は原状回復その他必要な処理について協議するものとする。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1qryr636on7b"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甲又は乙が、本合意書に違反し、自己の責めに帰すべき事由により相手方に損害を与えた場合は、相手方に対し、その損害を賠償する責任を負うものとする。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s0w8zk9dw6az"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9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甲又は乙が前項に違反した場合、相手方は何らの催告を要することなく本合意を解除することができる。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5qhsp8sgptuw"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本合意書に定めのない事項又は本合意書の解釈について疑義が生じた場合は、甲乙誠意をもって協議し、円満な解決を図るものとする。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bljpwk46nljm" w:id="19"/>
      <w:bookmarkEnd w:id="19"/>
      <w:r w:rsidDel="00000000" w:rsidR="00000000" w:rsidRPr="00000000">
        <w:rPr>
          <w:rFonts w:ascii="Arial Unicode MS" w:cs="Arial Unicode MS" w:eastAsia="Arial Unicode MS" w:hAnsi="Arial Unicode MS"/>
          <w:b w:val="1"/>
          <w:bCs w:val="1"/>
          <w:rtl w:val="0"/>
        </w:rPr>
        <w:t xml:space="preserve">第19条（合意管轄）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本合意書に関して訴訟の必要が生じた場合、甲乙が別途合意する地方裁判所又は簡易裁判所を第一審の合意管轄裁判所とする。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以上の内容を確認し、本合意書を作成する。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w:t>
      </w: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乙（買取事業者）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A">
      <w:pPr>
        <w:rPr>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