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2g2oj5a8w6n" w:id="0"/>
      <w:bookmarkEnd w:id="0"/>
      <w:r w:rsidDel="00000000" w:rsidR="00000000" w:rsidRPr="00000000">
        <w:rPr>
          <w:rFonts w:ascii="Arial Unicode MS" w:cs="Arial Unicode MS" w:eastAsia="Arial Unicode MS" w:hAnsi="Arial Unicode MS"/>
          <w:b w:val="1"/>
          <w:bCs w:val="1"/>
          <w:sz w:val="44"/>
          <w:szCs w:val="44"/>
          <w:rtl w:val="0"/>
        </w:rPr>
        <w:t xml:space="preserve">委託販売契約書（バイク）</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（以下「乙」という。）は、甲が所有するバイクの委託販売について、次のとおり委託販売契約（以下「本契約」という。）を締結する。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6d16pf85c9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所有するバイクについて、乙に第三者への販売業務を委託し、乙がこれを受託するにあたり、対象車両、販売条件、委託手数料、車両の保管及び管理、売買成立後の精算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anzij86yb8g"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本契約の対象となるバイク（以下「本車両」という。）は、次のとおりとする。</w:t>
      </w:r>
    </w:p>
    <w:tbl>
      <w:tblPr>
        <w:tblStyle w:val="Table1"/>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910"/>
        <w:tblGridChange w:id="0">
          <w:tblGrid>
            <w:gridCol w:w="239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初度登録・届出年月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車検有効期限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甲乙は、本契約締結時に本車両の状態、付属品、装備品、改造箇所、傷、損傷その他販売に影響する事項を確認するものとする。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6dw8xpxfl2i2" w:id="3"/>
      <w:bookmarkEnd w:id="3"/>
      <w:r w:rsidDel="00000000" w:rsidR="00000000" w:rsidRPr="00000000">
        <w:rPr>
          <w:rFonts w:ascii="Arial Unicode MS" w:cs="Arial Unicode MS" w:eastAsia="Arial Unicode MS" w:hAnsi="Arial Unicode MS"/>
          <w:b w:val="1"/>
          <w:bCs w:val="1"/>
          <w:rtl w:val="0"/>
        </w:rPr>
        <w:t xml:space="preserve">第3条（販売業務の委託）</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甲は乙に対し、本車両の第三者への販売に必要な業務を委託し、乙はこれを受託する。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委託業務には、次の事項を含むものとする。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本車両の展示及び販売広告の掲載</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購入希望者からの問い合わせ対応</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購入希望者への車両説明及び商談</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試乗、現車確認その他販売促進に必要な対応</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売買条件の調整及び売買契約締結に関する手続</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売却代金の受領及び精算</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車両引渡し及び登録・名義変更に関する手続</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その他甲乙が合意した業務</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乙は、善良な管理者の注意をもって委託業務を遂行するものとする。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乙は、甲の事前の承諾なく、本車両を自己又は第三者のために使用し、又は本契約の目的以外に利用してはならない。</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1afc1uzexpe6" w:id="4"/>
      <w:bookmarkEnd w:id="4"/>
      <w:r w:rsidDel="00000000" w:rsidR="00000000" w:rsidRPr="00000000">
        <w:rPr>
          <w:rFonts w:ascii="Arial Unicode MS" w:cs="Arial Unicode MS" w:eastAsia="Arial Unicode MS" w:hAnsi="Arial Unicode MS"/>
          <w:b w:val="1"/>
          <w:bCs w:val="1"/>
          <w:rtl w:val="0"/>
        </w:rPr>
        <w:t xml:space="preserve">第4条（販売形態及び権限）</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本車両の販売形態は、次のいずれかとする。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乙が甲の代理人として購入者との売買契約を締結する方式</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乙が自己の名義で購入者との売買契約を締結する方式</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乙が甲の代理人として販売する場合、乙の代理権は本契約及び甲が承認した販売条件の範囲に限られる。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乙が自己の名義で販売する場合、乙は購入者に対する契約上の責任を負うものとし、甲乙間の責任分担については本契約の定めによる。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乙は、甲の事前の承諾なく、本車両を担保に供し、第三者に譲渡し、又は本契約に定める範囲を超えて処分してはならない。</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f7y9ey41ijly" w:id="5"/>
      <w:bookmarkEnd w:id="5"/>
      <w:r w:rsidDel="00000000" w:rsidR="00000000" w:rsidRPr="00000000">
        <w:rPr>
          <w:rFonts w:ascii="Arial Unicode MS" w:cs="Arial Unicode MS" w:eastAsia="Arial Unicode MS" w:hAnsi="Arial Unicode MS"/>
          <w:b w:val="1"/>
          <w:bCs w:val="1"/>
          <w:rtl w:val="0"/>
        </w:rPr>
        <w:t xml:space="preserve">第5条（販売価格）</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本車両の販売条件は、次のとおりとする。</w:t>
      </w:r>
    </w:p>
    <w:tbl>
      <w:tblPr>
        <w:tblStyle w:val="Table2"/>
        <w:tblW w:w="8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515"/>
        <w:tblGridChange w:id="0">
          <w:tblGrid>
            <w:gridCol w:w="2150"/>
            <w:gridCol w:w="65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販売希望価格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最低販売承諾価格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委託販売手数料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定額　金　　　　　円（税込）　□ 売却価格の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広告掲載費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有料（月額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乙は、最低販売承諾価格を下回る価格で本車両を販売する場合、事前に甲の承諾を得なければならない。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販売価格の変更が必要となった場合、甲乙協議のうえ、書面又は電磁的方法により変更内容を確認するものとする。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販売価格に含まれる税金、登録費用、納車費用その他の費用については、購入者に提示する前に甲乙間で明確にするものとする。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9szkd2rpt66n" w:id="6"/>
      <w:bookmarkEnd w:id="6"/>
      <w:r w:rsidDel="00000000" w:rsidR="00000000" w:rsidRPr="00000000">
        <w:rPr>
          <w:rFonts w:ascii="Arial Unicode MS" w:cs="Arial Unicode MS" w:eastAsia="Arial Unicode MS" w:hAnsi="Arial Unicode MS"/>
          <w:b w:val="1"/>
          <w:bCs w:val="1"/>
          <w:rtl w:val="0"/>
        </w:rPr>
        <w:t xml:space="preserve">第6条（車両の引渡し及び預かり）</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甲は、次の条件に従い本車両を乙に引き渡すものとする。</w:t>
      </w:r>
    </w:p>
    <w:tbl>
      <w:tblPr>
        <w:tblStyle w:val="Table3"/>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910"/>
        <w:tblGridChange w:id="0">
          <w:tblGrid>
            <w:gridCol w:w="239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車両引渡日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鍵の本数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登録関係書類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自賠責保険関係書類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整備記録簿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取扱説明書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bl>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乙は、本車両の引渡しを受けた際、外観、走行距離、付属品その他必要な事項を確認し、甲乙間で記録を残すものとする。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乙は、預かった本車両を適切な場所に保管し、盗難、破損、火災その他の事故の防止に努めるものとする。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xgeuxnxpesb8" w:id="7"/>
      <w:bookmarkEnd w:id="7"/>
      <w:r w:rsidDel="00000000" w:rsidR="00000000" w:rsidRPr="00000000">
        <w:rPr>
          <w:rFonts w:ascii="Arial Unicode MS" w:cs="Arial Unicode MS" w:eastAsia="Arial Unicode MS" w:hAnsi="Arial Unicode MS"/>
          <w:b w:val="1"/>
          <w:bCs w:val="1"/>
          <w:rtl w:val="0"/>
        </w:rPr>
        <w:t xml:space="preserve">第7条（所有権及び処分の制限）</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本車両の所有権は、甲乙間において別途書面による合意がない限り、購入者への所有権移転が行われるまで甲に帰属するものとする。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甲は、本車両について適法な処分権限を有し、乙による販売を妨げる第三者の権利が存在しないことを表明し、保証する。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本車両に所有権留保、担保権、差押えその他の権利制限が存在する場合、甲は契約締結前に乙へその内容を通知しなければならない。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甲は、本契約期間中、乙の事前の承諾なく、本車両を第三者に売却し、又は乙による販売を妨げる処分をしてはならない。</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vb9rbcx088g7" w:id="8"/>
      <w:bookmarkEnd w:id="8"/>
      <w:r w:rsidDel="00000000" w:rsidR="00000000" w:rsidRPr="00000000">
        <w:rPr>
          <w:rFonts w:ascii="Arial Unicode MS" w:cs="Arial Unicode MS" w:eastAsia="Arial Unicode MS" w:hAnsi="Arial Unicode MS"/>
          <w:b w:val="1"/>
          <w:bCs w:val="1"/>
          <w:rtl w:val="0"/>
        </w:rPr>
        <w:t xml:space="preserve">第8条（車両状態の申告）</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甲は、本車両について、知り得る範囲で次の事項を正確に乙へ申告するものとする。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事故歴及び修復歴</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転倒歴及び主要部品の交換歴</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エンジン、変速機、ブレーキその他主要機構の不具合</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走行距離及びメーター交換・改ざんの有無</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改造箇所及び純正部品からの変更内容</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水没、冠水、火災その他重大な損傷の履歴</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リコール対応状況</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その他購入希望者の判断に重要な影響を及ぼす事項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甲は、申告内容に変更又は誤りが判明した場合、速やかに乙へ通知するものとする。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乙は、甲の申告内容及び乙が確認した車両状態に基づき、購入希望者に対して適切な説明を行うものとする。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甲が故意又は過失により重要事項を申告しなかったことによって損害が生じた場合、甲は自己の責めに帰すべき範囲で責任を負う。</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dzb7oidrq4vh" w:id="9"/>
      <w:bookmarkEnd w:id="9"/>
      <w:r w:rsidDel="00000000" w:rsidR="00000000" w:rsidRPr="00000000">
        <w:rPr>
          <w:rFonts w:ascii="Arial Unicode MS" w:cs="Arial Unicode MS" w:eastAsia="Arial Unicode MS" w:hAnsi="Arial Unicode MS"/>
          <w:b w:val="1"/>
          <w:bCs w:val="1"/>
          <w:rtl w:val="0"/>
        </w:rPr>
        <w:t xml:space="preserve">第9条（車両の点検及び整備）</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乙は、本車両の販売に必要な点検、清掃、整備その他の作業について、甲に提案することができる。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費用を伴う整備、修理又は部品交換を実施する場合、事前に作業内容、費用及び負担者について甲の承諾を得るものとする。ただし、事故防止又は損害拡大防止のため緊急に必要な措置については、合理的な範囲で実施できるものとし、乙は速やかに甲へ報告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整備費用の負担については、次のとおりとする。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乙負担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個別協議</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乙は、甲の承諾なく本車両の主要部品を交換し、又は車両の価値に重大な影響を与える改造を行ってはならない。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lk5pturspd9y" w:id="10"/>
      <w:bookmarkEnd w:id="10"/>
      <w:r w:rsidDel="00000000" w:rsidR="00000000" w:rsidRPr="00000000">
        <w:rPr>
          <w:rFonts w:ascii="Arial Unicode MS" w:cs="Arial Unicode MS" w:eastAsia="Arial Unicode MS" w:hAnsi="Arial Unicode MS"/>
          <w:b w:val="1"/>
          <w:bCs w:val="1"/>
          <w:rtl w:val="0"/>
        </w:rPr>
        <w:t xml:space="preserve">第10条（展示及び広告）</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乙は、本車両の販売促進を目的として、店舗、ウェブサイト、販売情報サイト、SNSその他適切な媒体に本車両の情報及び写真を掲載することができる。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乙は、掲載内容について虚偽又は誤認を招く表示を行ってはならない。</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広告掲載に別途費用が発生する場合、乙は事前に甲へ金額及び内容を説明し、承諾を得るものとする。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乙は、本契約終了後、合理的な期間内に本車両の販売広告を削除又は掲載終了するものとする。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cu4o7uq654y3" w:id="11"/>
      <w:bookmarkEnd w:id="11"/>
      <w:r w:rsidDel="00000000" w:rsidR="00000000" w:rsidRPr="00000000">
        <w:rPr>
          <w:rFonts w:ascii="Arial Unicode MS" w:cs="Arial Unicode MS" w:eastAsia="Arial Unicode MS" w:hAnsi="Arial Unicode MS"/>
          <w:b w:val="1"/>
          <w:bCs w:val="1"/>
          <w:rtl w:val="0"/>
        </w:rPr>
        <w:t xml:space="preserve">第11条（試乗及び現車確認）</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乙は、購入希望者に対し、乙の管理のもとで本車両の現車確認を実施することができる。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試乗を実施する場合、乙は運転免許の確認、車両状態の確認、保険適用条件の確認その他必要な安全管理措置を講じるものとする。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試乗中に事故、転倒、破損その他の損害が発生した場合、その原因、過失の有無、保険の適用状況等を踏まえ、責任を負うべき者が損害を負担するものとする。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乙は、甲の承諾なく、販売促進に必要な範囲を超えて本車両を走行させてはならない。</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hovqydvajrzd" w:id="12"/>
      <w:bookmarkEnd w:id="12"/>
      <w:r w:rsidDel="00000000" w:rsidR="00000000" w:rsidRPr="00000000">
        <w:rPr>
          <w:rFonts w:ascii="Arial Unicode MS" w:cs="Arial Unicode MS" w:eastAsia="Arial Unicode MS" w:hAnsi="Arial Unicode MS"/>
          <w:b w:val="1"/>
          <w:bCs w:val="1"/>
          <w:rtl w:val="0"/>
        </w:rPr>
        <w:t xml:space="preserve">第12条（保管及び管理責任）</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乙は、本車両を善良な管理者の注意をもって保管し、適切な盗難防止措置及び安全管理措置を講じるものとする。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乙の故意又は過失により本車両に滅失、盗難、破損その他の損害が生じた場合、乙はその損害を賠償する責任を負う。</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天災地変その他乙の責めに帰することのできない事由による損害については、乙は責任を負わない。ただし、乙に必要な管理措置を怠った事情がある場合は、この限りでない。</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保管期間中の自然劣化、通常の経年変化その他乙の責めに帰することのできない車両状態の変化については、甲乙協議のうえ対応するものとする。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6ge3wsflu877" w:id="13"/>
      <w:bookmarkEnd w:id="13"/>
      <w:r w:rsidDel="00000000" w:rsidR="00000000" w:rsidRPr="00000000">
        <w:rPr>
          <w:rFonts w:ascii="Arial Unicode MS" w:cs="Arial Unicode MS" w:eastAsia="Arial Unicode MS" w:hAnsi="Arial Unicode MS"/>
          <w:b w:val="1"/>
          <w:bCs w:val="1"/>
          <w:rtl w:val="0"/>
        </w:rPr>
        <w:t xml:space="preserve">第13条（保険）</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甲乙は、本車両の保管、展示及び試乗に伴う事故等に備え、必要な保険の加入状況及び補償範囲を確認するものとする。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保険料の負担については、次のとおりとする。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乙負担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別途協議</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事故等が発生した場合、甲乙は速やかに相手方へ通知し、保険会社への連絡、事故状況の確認その他必要な対応に協力するものとする。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fb0dqznm5o4d" w:id="14"/>
      <w:bookmarkEnd w:id="14"/>
      <w:r w:rsidDel="00000000" w:rsidR="00000000" w:rsidRPr="00000000">
        <w:rPr>
          <w:rFonts w:ascii="Arial Unicode MS" w:cs="Arial Unicode MS" w:eastAsia="Arial Unicode MS" w:hAnsi="Arial Unicode MS"/>
          <w:b w:val="1"/>
          <w:bCs w:val="1"/>
          <w:rtl w:val="0"/>
        </w:rPr>
        <w:t xml:space="preserve">第14条（売買契約の成立）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乙は、購入希望者との売買条件が整った場合、甲があらかじめ承認した販売条件及び第4条に定める権限の範囲内で売買契約を締結することができる。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乙は、売買契約が成立した場合、速やかに甲へ次の事項を報告するものとする。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売買契約成立日</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売却価格</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購入者への引渡予定日</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代金の入金予定日</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その他精算に必要な事項</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乙は、売買契約成立後、購入者との契約条件に従い、車両の引渡し及び必要な手続を行うものとする。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乙は、購入者から売買代金の支払を受ける前に本車両を引き渡す場合、事前に甲の承諾を得なければならない。</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jo5rtgxjjgdg" w:id="15"/>
      <w:bookmarkEnd w:id="15"/>
      <w:r w:rsidDel="00000000" w:rsidR="00000000" w:rsidRPr="00000000">
        <w:rPr>
          <w:rFonts w:ascii="Arial Unicode MS" w:cs="Arial Unicode MS" w:eastAsia="Arial Unicode MS" w:hAnsi="Arial Unicode MS"/>
          <w:b w:val="1"/>
          <w:bCs w:val="1"/>
          <w:rtl w:val="0"/>
        </w:rPr>
        <w:t xml:space="preserve">第15条（委託販売手数料）</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甲は、乙が本車両の販売を成立させた場合、第5条に定める委託販売手数料を乙に支払うものとする。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委託販売手数料は、売却代金の精算時に控除する方法により支払うものとする。ただし、甲乙が別途合意した場合はこの限りでない。</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販売が成立しなかった場合、乙は原則として販売成立を条件とする委託販売手数料を請求しないものとする。ただし、甲乙が事前に合意した広告費、保管料その他の費用についてはこの限りでない。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売買契約成立後に契約が解除された場合の手数料の取扱いについては、解除原因及び甲乙の責任の有無を踏まえ、別途協議するものとする。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6vilsnjat6w" w:id="16"/>
      <w:bookmarkEnd w:id="16"/>
      <w:r w:rsidDel="00000000" w:rsidR="00000000" w:rsidRPr="00000000">
        <w:rPr>
          <w:rFonts w:ascii="Arial Unicode MS" w:cs="Arial Unicode MS" w:eastAsia="Arial Unicode MS" w:hAnsi="Arial Unicode MS"/>
          <w:b w:val="1"/>
          <w:bCs w:val="1"/>
          <w:rtl w:val="0"/>
        </w:rPr>
        <w:t xml:space="preserve">第16条（売却代金の受領及び精算）</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乙が購入者から売却代金を受領する場合、乙は当該代金を適切に管理し、本契約に定める条件に従って甲へ精算するものとする。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精算条件は、次のとおりとする。</w:t>
      </w:r>
    </w:p>
    <w:tbl>
      <w:tblPr>
        <w:tblStyle w:val="Table4"/>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475"/>
        <w:tblGridChange w:id="0">
          <w:tblGrid>
            <w:gridCol w:w="1910"/>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売却代金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委託販売手数料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整備・修理費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広告費・保管料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その他控除費用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甲への精算金額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売却代金受領後　　　営業日以内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乙は、精算に際して売却代金、手数料、控除費用及び甲への支払金額を記載した精算明細書を甲に交付するものとする。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乙は、甲が事前に承諾していない費用を売却代金から一方的に控除してはならない。</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振込手数料の負担は、次のとおりとする。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乙負担</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p2elv4eaksrb" w:id="17"/>
      <w:bookmarkEnd w:id="17"/>
      <w:r w:rsidDel="00000000" w:rsidR="00000000" w:rsidRPr="00000000">
        <w:rPr>
          <w:rFonts w:ascii="Arial Unicode MS" w:cs="Arial Unicode MS" w:eastAsia="Arial Unicode MS" w:hAnsi="Arial Unicode MS"/>
          <w:b w:val="1"/>
          <w:bCs w:val="1"/>
          <w:rtl w:val="0"/>
        </w:rPr>
        <w:t xml:space="preserve">第17条（登録及び名義変更）</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乙は、本車両の売買成立後、車両の区分及び関係法令に応じて必要となる登録、届出、名義変更その他の手続を適切に行い、又は手配するものとする。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甲は、前項の手続に必要な書類の提出及び署名等について、合理的な範囲で協力するものとする。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登録及び名義変更に必要な費用の負担については、次のとおりとする。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乙負担</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購入者負担</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乙は、必要な登録又は届出手続の完了後、甲に対して完了した旨を報告し、必要に応じて確認資料を提供するものとする。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乙の責めに帰すべき手続の遅延又は不備により甲に損害が生じた場合、乙はその責任を負うものとする。</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byhfml7rymte" w:id="18"/>
      <w:bookmarkEnd w:id="18"/>
      <w:r w:rsidDel="00000000" w:rsidR="00000000" w:rsidRPr="00000000">
        <w:rPr>
          <w:rFonts w:ascii="Arial Unicode MS" w:cs="Arial Unicode MS" w:eastAsia="Arial Unicode MS" w:hAnsi="Arial Unicode MS"/>
          <w:b w:val="1"/>
          <w:bCs w:val="1"/>
          <w:rtl w:val="0"/>
        </w:rPr>
        <w:t xml:space="preserve">第18条（税金及び諸費用）</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本車両に関する軽自動車税種別割、自動車重量税、自賠責保険料その他の公租公課及び費用については、関係法令に従うものとし、甲乙間の最終的な負担は別途合意する。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本契約締結前に発生した未納税金、未払費用その他甲に帰属する債務については、甲が負担するものとする。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売買成立後に発生する登録費用、納車費用その他の諸費用については、購入者との売買契約及び甲乙間の合意に従うものとする。</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czi903yezxpl" w:id="19"/>
      <w:bookmarkEnd w:id="19"/>
      <w:r w:rsidDel="00000000" w:rsidR="00000000" w:rsidRPr="00000000">
        <w:rPr>
          <w:rFonts w:ascii="Arial Unicode MS" w:cs="Arial Unicode MS" w:eastAsia="Arial Unicode MS" w:hAnsi="Arial Unicode MS"/>
          <w:b w:val="1"/>
          <w:bCs w:val="1"/>
          <w:rtl w:val="0"/>
        </w:rPr>
        <w:t xml:space="preserve">第19条（購入者からの苦情及び契約不適合）</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乙は、購入者から本車両の品質、性能、状態その他の事項について苦情又は契約不適合の申出があった場合、速やかにその内容を確認し、必要に応じて甲へ通知するものとする。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甲が申告した内容に虚偽又は重要な事実の不告知があり、それに起因して購入者への対応費用又は損害が発生した場合、甲は自己の責めに帰すべき範囲で負担するものとする。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乙による不適切な説明、無断改造、保管上の過失その他乙の責めに帰すべき事由により損害が発生した場合、乙がその責任を負うものとする。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購入者に対する契約不適合責任その他の法的責任は、売買契約の当事者及び関係法令に従って判断されるものとし、本契約によって購入者の法令上の権利を制限するものではない。</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甲乙は、購入者からの請求について、相互に必要な情報を提供し、誠実に協力するものとする。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u37j1143df4u" w:id="20"/>
      <w:bookmarkEnd w:id="20"/>
      <w:r w:rsidDel="00000000" w:rsidR="00000000" w:rsidRPr="00000000">
        <w:rPr>
          <w:rFonts w:ascii="Arial Unicode MS" w:cs="Arial Unicode MS" w:eastAsia="Arial Unicode MS" w:hAnsi="Arial Unicode MS"/>
          <w:b w:val="1"/>
          <w:bCs w:val="1"/>
          <w:rtl w:val="0"/>
        </w:rPr>
        <w:t xml:space="preserve">第20条（販売状況の報告）</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乙は、甲から合理的な範囲で求められた場合、本車両の販売状況、問い合わせ件数、商談状況その他必要な事項を報告するものとする。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乙は、販売価格の変更、長期間の売れ残りその他販売条件の見直しが必要と判断した場合、甲に提案することができる。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甲乙は、販売状況を踏まえ、販売条件の変更又は委託販売の終了について協議することができる。</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7cq53z7syy5m"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　　　　年　　　月　　　日</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　　　　年　　　月　　　日</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契約期間満了時に本車両が売却されていない場合、甲乙協議のうえ契約期間を延長することができる。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契約期間の延長は、書面又は電磁的方法により合意するものとする。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契約期間満了前に本車両の売買契約が成立している場合、当該売買に関する精算、引渡し及び登録手続等については、本契約の終了後も必要な範囲で本契約の定めを適用する。</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fkbo6scg45zn"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甲又は乙は、相手方に対して　　　日前までに書面又は電磁的方法により通知することで、本契約を中途解約することができる。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中途解約時に本車両の売買契約が成立していない場合、乙は甲に対し、本車両及び預かり書類等を返還するものとする。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中途解約に伴い発生する保管料、広告費、整備費その他の費用については、事前の合意内容に従って精算するものとする。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中途解約時に既に購入者との売買契約が成立している場合、甲乙は当該売買契約の履行及び購入者の権利を不当に害しないよう協議するものとする。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5ko564uzrx39"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甲又は乙は、相手方が本契約に違反し、相当の期間を定めて是正を催告したにもかかわらず、その期間内に是正されない場合、本契約の全部又は一部を解除することができる。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甲又は乙は、相手方に次のいずれかの事由が生じた場合、催告を要することなく本契約を解除することができる。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本契約に関する重大な違反があった場合</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重要事項について虚偽の申告又は説明を行った場合</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支払停止又は支払不能の状態に陥った場合</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破産手続、民事再生手続その他これらに類する手続の開始申立てがあった場合</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相手方の信用を著しく損なう行為があった場合</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その他本契約を継続することが困難となる重大な事由が生じた場合</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本条に基づく解除は、解除した当事者による損害賠償請求を妨げないものとする。</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va4vgvqw0js" w:id="24"/>
      <w:bookmarkEnd w:id="24"/>
      <w:r w:rsidDel="00000000" w:rsidR="00000000" w:rsidRPr="00000000">
        <w:rPr>
          <w:rFonts w:ascii="Arial Unicode MS" w:cs="Arial Unicode MS" w:eastAsia="Arial Unicode MS" w:hAnsi="Arial Unicode MS"/>
          <w:b w:val="1"/>
          <w:bCs w:val="1"/>
          <w:rtl w:val="0"/>
        </w:rPr>
        <w:t xml:space="preserve">第24条（契約終了時の車両返還）</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本契約が終了し、本車両が売却されていない場合、乙は甲乙間で定めた期日及び場所において、本車両を甲へ返還するものとする。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乙は、返還時に本車両の状態、走行距離、付属品及び預かり書類等を確認し、甲に引き渡すものとする。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返還に必要な輸送費その他の費用については、次のとおりとする。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乙負担</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乙の責めに帰すべき事由により本車両に損傷又は付属品の紛失が生じた場合、乙は必要な原状回復又は損害賠償を行うものとする。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正当な理由なく本車両の受領を拒み、又は引取りを遅延した場合、乙は甲に相当期間を定めて引取りを求めることができる。この場合の追加保管料その他の取扱いは、事前に合意した条件及び関係法令に従うものと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x9b0d9dohtw0" w:id="25"/>
      <w:bookmarkEnd w:id="25"/>
      <w:r w:rsidDel="00000000" w:rsidR="00000000" w:rsidRPr="00000000">
        <w:rPr>
          <w:rFonts w:ascii="Arial Unicode MS" w:cs="Arial Unicode MS" w:eastAsia="Arial Unicode MS" w:hAnsi="Arial Unicode MS"/>
          <w:b w:val="1"/>
          <w:bCs w:val="1"/>
          <w:rtl w:val="0"/>
        </w:rPr>
        <w:t xml:space="preserve">第25条（秘密保持及び個人情報）</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取引上その他秘密として管理される情報を、相手方の事前の承諾なく第三者へ開示又は漏えいしてはならない。ただし、法令に基づく開示その他正当な理由がある場合はこの限りでない。</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甲及び乙は、本契約に関連して取得した個人情報を、関係法令に従って適切に取り扱うものとする。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乙は、購入者の個人情報を販売、登録、名義変更その他必要な業務の範囲内で取り扱うものとし、目的外利用をしてはならない。</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本条の義務は、本契約終了後も有効に存続するものとする。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1no6uqx82ya2" w:id="26"/>
      <w:bookmarkEnd w:id="26"/>
      <w:r w:rsidDel="00000000" w:rsidR="00000000" w:rsidRPr="00000000">
        <w:rPr>
          <w:rFonts w:ascii="Arial Unicode MS" w:cs="Arial Unicode MS" w:eastAsia="Arial Unicode MS" w:hAnsi="Arial Unicode MS"/>
          <w:b w:val="1"/>
          <w:bCs w:val="1"/>
          <w:rtl w:val="0"/>
        </w:rPr>
        <w:t xml:space="preserve">第26条（再委託）</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乙は、本契約に基づく業務の一部を第三者に再委託する場合、必要に応じて甲の事前の承諾を得るものとする。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乙は、再委託先に対し、本契約に基づく義務と同等の管理義務及び秘密保持義務を課すものとする。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乙は、再委託先の行為について、自己の責めに帰すべき範囲で責任を負うものとする。</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hj6t49h4jtzh" w:id="27"/>
      <w:bookmarkEnd w:id="27"/>
      <w:r w:rsidDel="00000000" w:rsidR="00000000" w:rsidRPr="00000000">
        <w:rPr>
          <w:rFonts w:ascii="Arial Unicode MS" w:cs="Arial Unicode MS" w:eastAsia="Arial Unicode MS" w:hAnsi="Arial Unicode MS"/>
          <w:b w:val="1"/>
          <w:bCs w:val="1"/>
          <w:rtl w:val="0"/>
        </w:rPr>
        <w:t xml:space="preserve">第27条（損害賠償）</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甲又は乙が本契約に違反し、相手方に損害を与えた場合、当該当事者は自己の責めに帰すべき事由により生じた損害を賠償する責任を負う。</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損害賠償の範囲は、関係法令に従い、当該違反と相当因果関係のある損害とする。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甲乙は、損害が発生した場合、損害の拡大を防止するため合理的な措置を講じるものとする。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pStyle w:val="Heading2"/>
        <w:keepNext w:val="0"/>
        <w:keepLines w:val="0"/>
        <w:spacing w:after="80" w:lineRule="auto"/>
        <w:rPr>
          <w:b w:val="1"/>
          <w:bCs w:val="1"/>
        </w:rPr>
      </w:pPr>
      <w:bookmarkStart w:colFirst="0" w:colLast="0" w:name="_vg00iflqu7k7" w:id="28"/>
      <w:bookmarkEnd w:id="28"/>
      <w:r w:rsidDel="00000000" w:rsidR="00000000" w:rsidRPr="00000000">
        <w:rPr>
          <w:rFonts w:ascii="Arial Unicode MS" w:cs="Arial Unicode MS" w:eastAsia="Arial Unicode MS" w:hAnsi="Arial Unicode MS"/>
          <w:b w:val="1"/>
          <w:bCs w:val="1"/>
          <w:rtl w:val="0"/>
        </w:rPr>
        <w:t xml:space="preserve">第28条（不可抗力）</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地震、台風、洪水、火災、戦争、暴動、法令の制定改廃その他当事者の合理的な支配を超える事由により本契約上の義務の履行が困難となった場合、当該当事者は速やかに相手方へ通知するものとする。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前項の事由により義務の履行が遅延し、又は不能となった場合、その責任については関係法令に従うものとする。</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不可抗力の状態が長期間継続し、本契約の目的を達成することが困難となった場合、甲乙協議のうえ本契約を終了することができる。</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pStyle w:val="Heading2"/>
        <w:keepNext w:val="0"/>
        <w:keepLines w:val="0"/>
        <w:spacing w:after="80" w:lineRule="auto"/>
        <w:rPr>
          <w:b w:val="1"/>
          <w:bCs w:val="1"/>
        </w:rPr>
      </w:pPr>
      <w:bookmarkStart w:colFirst="0" w:colLast="0" w:name="_en9aeoq398zb" w:id="29"/>
      <w:bookmarkEnd w:id="29"/>
      <w:r w:rsidDel="00000000" w:rsidR="00000000" w:rsidRPr="00000000">
        <w:rPr>
          <w:rFonts w:ascii="Arial Unicode MS" w:cs="Arial Unicode MS" w:eastAsia="Arial Unicode MS" w:hAnsi="Arial Unicode MS"/>
          <w:b w:val="1"/>
          <w:bCs w:val="1"/>
          <w:rtl w:val="0"/>
        </w:rPr>
        <w:t xml:space="preserve">第29条（反社会的勢力の排除）</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甲及び乙は、自らが暴力団、暴力団員、暴力団関係企業その他の反社会的勢力に該当せず、これらと社会的に非難されるべき関係を有していないことを表明し、保証する。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甲及び乙は、相手方に対し、暴力的要求、不当な要求、脅迫的言動その他これらに類する行為を行ってはならない。</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相手方が本条に違反した場合、甲又は乙は催告を要することなく本契約を解除することができる。</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5mdbxccfxu97" w:id="30"/>
      <w:bookmarkEnd w:id="30"/>
      <w:r w:rsidDel="00000000" w:rsidR="00000000" w:rsidRPr="00000000">
        <w:rPr>
          <w:rFonts w:ascii="Arial Unicode MS" w:cs="Arial Unicode MS" w:eastAsia="Arial Unicode MS" w:hAnsi="Arial Unicode MS"/>
          <w:b w:val="1"/>
          <w:bCs w:val="1"/>
          <w:rtl w:val="0"/>
        </w:rPr>
        <w:t xml:space="preserve">第30条（権利義務の譲渡禁止）</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甲及び乙は、相手方の事前の書面による承諾なく、本契約に基づく地位又は権利義務の全部若しくは一部を第三者に譲渡し、承継させ、又は担保に供してはならない。</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pStyle w:val="Heading2"/>
        <w:keepNext w:val="0"/>
        <w:keepLines w:val="0"/>
        <w:spacing w:after="80" w:lineRule="auto"/>
        <w:rPr>
          <w:b w:val="1"/>
          <w:bCs w:val="1"/>
        </w:rPr>
      </w:pPr>
      <w:bookmarkStart w:colFirst="0" w:colLast="0" w:name="_ct8k4voboikb" w:id="31"/>
      <w:bookmarkEnd w:id="31"/>
      <w:r w:rsidDel="00000000" w:rsidR="00000000" w:rsidRPr="00000000">
        <w:rPr>
          <w:rFonts w:ascii="Arial Unicode MS" w:cs="Arial Unicode MS" w:eastAsia="Arial Unicode MS" w:hAnsi="Arial Unicode MS"/>
          <w:b w:val="1"/>
          <w:bCs w:val="1"/>
          <w:rtl w:val="0"/>
        </w:rPr>
        <w:t xml:space="preserve">第31条（契約内容の変更）</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本契約の内容を変更する場合、甲乙協議のうえ、書面又は電磁的方法により合意するものとする。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口頭による変更については、甲乙間で変更内容を確認し、必要に応じて記録を残すものとする。</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5akmjp4jedd9"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12D">
      <w:pPr>
        <w:spacing w:after="240" w:before="240" w:lineRule="auto"/>
        <w:rPr>
          <w:sz w:val="20"/>
          <w:szCs w:val="20"/>
        </w:rPr>
      </w:pPr>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u3e2tbva8lue" w:id="33"/>
      <w:bookmarkEnd w:id="33"/>
      <w:r w:rsidDel="00000000" w:rsidR="00000000" w:rsidRPr="00000000">
        <w:rPr>
          <w:rFonts w:ascii="Arial Unicode MS" w:cs="Arial Unicode MS" w:eastAsia="Arial Unicode MS" w:hAnsi="Arial Unicode MS"/>
          <w:b w:val="1"/>
          <w:bCs w:val="1"/>
          <w:rtl w:val="0"/>
        </w:rPr>
        <w:t xml:space="preserve">第33条（準拠法及び合意管轄）</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簡易裁判所を、法令上認められる範囲で第一審の専属的合意管轄裁判所とする。</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電磁的方法により契約を締結する場合は、甲乙が合意した電子契約サービス等を利用し、各自その電磁的記録を保管するものとする。</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tl w:val="0"/>
        </w:rPr>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tl w:val="0"/>
        </w:rPr>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氏名又は名称：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乙（受託者・販売店）</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古物商許可番号：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