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ke0q6qp40om" w:id="0"/>
      <w:bookmarkEnd w:id="0"/>
      <w:r w:rsidDel="00000000" w:rsidR="00000000" w:rsidRPr="00000000">
        <w:rPr>
          <w:rFonts w:ascii="Arial Unicode MS" w:cs="Arial Unicode MS" w:eastAsia="Arial Unicode MS" w:hAnsi="Arial Unicode MS"/>
          <w:b w:val="1"/>
          <w:bCs w:val="1"/>
          <w:sz w:val="44"/>
          <w:szCs w:val="44"/>
          <w:rtl w:val="0"/>
        </w:rPr>
        <w:t xml:space="preserve">建物総合管理契約書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（以下「乙」という。）は、甲が所有又は管理する建物及びその附属設備等の総合管理業務について、次のとおり建物総合管理契約（以下「本契約」という。）を締結する。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pvjyhd25h2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建物の清掃、設備管理、点検その他の総合管理業務について、その業務内容、実施方法、管理責任、委託料その他必要な事項を定め、建物及び設備の適切な維持管理並びに安全かつ衛生的な環境の確保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bmh9ouz2l00z"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本契約の対象となる建物（以下「対象建物」という。）は、次のとおりとする。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4.772746682153"/>
        <w:gridCol w:w="7390.73906434147"/>
        <w:tblGridChange w:id="0">
          <w:tblGrid>
            <w:gridCol w:w="1634.772746682153"/>
            <w:gridCol w:w="7390.7390643414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オフィスビル　□ 商業施設　□ マンション　□ 店舗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構造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RC造　□ SRC造　□ S造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uuwout8nlts1" w:id="3"/>
      <w:bookmarkEnd w:id="3"/>
      <w:r w:rsidDel="00000000" w:rsidR="00000000" w:rsidRPr="00000000">
        <w:rPr>
          <w:rFonts w:ascii="Arial Unicode MS" w:cs="Arial Unicode MS" w:eastAsia="Arial Unicode MS" w:hAnsi="Arial Unicode MS"/>
          <w:b w:val="1"/>
          <w:bCs w:val="1"/>
          <w:rtl w:val="0"/>
        </w:rPr>
        <w:t xml:space="preserve">第3条（委託業務の範囲）</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甲は、対象建物に関する次の業務のうち、別紙業務仕様書に定める業務（以下「本業務」という。）を乙に委託し、乙はこれを受託する。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日常清掃及び定期清掃業務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建物共用部分及び附属施設の維持管理業務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電気設備、空調設備、給排水設備その他設備の保守管理業務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消防用設備、防災設備その他安全設備の点検及び管理業務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建物の巡回、施錠確認及び異常箇所の確認業務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廃棄物の分別、集積及び搬出補助業務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建物利用者からの設備不具合等に関する連絡受付業務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緊急時の初動対応及び関係者への連絡業務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その他甲乙が書面により合意した業務</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本業務の具体的な作業内容、実施場所、頻度、時間帯、人員配置及び管理基準は、別紙業務仕様書に定める。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法令上、資格、登録、許可その他の要件が必要となる業務については、当該要件を満たす者が実施するものとする。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本契約に明示されていない大規模修繕工事、設備更新工事その他特別な作業は、本業務に含まれないものとする。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itpgk6xausk" w:id="4"/>
      <w:bookmarkEnd w:id="4"/>
      <w:r w:rsidDel="00000000" w:rsidR="00000000" w:rsidRPr="00000000">
        <w:rPr>
          <w:rFonts w:ascii="Arial Unicode MS" w:cs="Arial Unicode MS" w:eastAsia="Arial Unicode MS" w:hAnsi="Arial Unicode MS"/>
          <w:b w:val="1"/>
          <w:bCs w:val="1"/>
          <w:rtl w:val="0"/>
        </w:rPr>
        <w:t xml:space="preserve">第4条（業務実施体制）</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乙は、本業務を適切に遂行するため、必要な知識、技能及び経験を有する従業員その他の業務従事者を配置する。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乙は、本業務の責任者（以下「業務責任者」という。）を選任し、甲にその氏名及び連絡先を通知する。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業務責任者は、業務従事者の指導監督、作業品質の管理、事故防止及び甲との連絡調整を行う。</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乙は、業務責任者を変更する場合、原則として事前に甲へ通知するものとする。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乙は、自己の責任において業務従事者を指揮命令し、甲は、乙の業務従事者に対して直接の業務指揮命令を行わないものとする。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urip8sqd3tnz" w:id="5"/>
      <w:bookmarkEnd w:id="5"/>
      <w:r w:rsidDel="00000000" w:rsidR="00000000" w:rsidRPr="00000000">
        <w:rPr>
          <w:rFonts w:ascii="Arial Unicode MS" w:cs="Arial Unicode MS" w:eastAsia="Arial Unicode MS" w:hAnsi="Arial Unicode MS"/>
          <w:b w:val="1"/>
          <w:bCs w:val="1"/>
          <w:rtl w:val="0"/>
        </w:rPr>
        <w:t xml:space="preserve">第5条（清掃業務）</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乙は、対象建物の用途、利用状況及び衛生環境を考慮し、別紙業務仕様書に従って清掃業務を実施する。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清掃業務には、契約で定める範囲において、床面清掃、共用部分清掃、トイレ清掃、ガラス清掃、ごみ回収その他必要な作業を含む。</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乙は、建材、床材、設備及び備品の性質に適した清掃方法、洗剤及び機材を使用する。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乙は、清掃作業によって建物利用者の通行又は施設運営に支障が生じるおそれがある場合、必要な安全措置を講じる。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特殊清掃、高所清掃、石材研磨その他通常の清掃業務に含まれない作業については、甲乙協議のうえ別途実施条件を定める。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3ma4qjqfrrfq" w:id="6"/>
      <w:bookmarkEnd w:id="6"/>
      <w:r w:rsidDel="00000000" w:rsidR="00000000" w:rsidRPr="00000000">
        <w:rPr>
          <w:rFonts w:ascii="Arial Unicode MS" w:cs="Arial Unicode MS" w:eastAsia="Arial Unicode MS" w:hAnsi="Arial Unicode MS"/>
          <w:b w:val="1"/>
          <w:bCs w:val="1"/>
          <w:rtl w:val="0"/>
        </w:rPr>
        <w:t xml:space="preserve">第6条（設備管理業務）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乙は、別紙業務仕様書に従い、対象建物の設備について運転状況の確認、巡回点検、保守管理その他必要な業務を実施する。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乙は、設備の異常、故障、著しい劣化その他の不具合を発見した場合、速やかに甲へ報告する。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設備の修理、部品交換、更新その他追加費用を伴う作業については、緊急時を除き、事前に甲の承諾を得るものとする。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乙は、設備の運転及び点検に際し、関係法令、メーカーの取扱基準及び対象建物の管理規則を遵守する。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乙は、本契約において特定の設備性能又は故障防止を保証する旨の合意がない限り、設備の経年劣化その他乙の責めに帰することのできない原因による故障について、その発生自体を保証するものではない。</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566q5916s0bd" w:id="7"/>
      <w:bookmarkEnd w:id="7"/>
      <w:r w:rsidDel="00000000" w:rsidR="00000000" w:rsidRPr="00000000">
        <w:rPr>
          <w:rFonts w:ascii="Arial Unicode MS" w:cs="Arial Unicode MS" w:eastAsia="Arial Unicode MS" w:hAnsi="Arial Unicode MS"/>
          <w:b w:val="1"/>
          <w:bCs w:val="1"/>
          <w:rtl w:val="0"/>
        </w:rPr>
        <w:t xml:space="preserve">第7条（法定点検及び資格管理）</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対象建物について法令に基づく点検、検査、測定又は報告が必要となる場合、その実施主体、実施時期、費用負担及び報告手続は、別紙業務仕様書に定める。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乙が法定点検等を受託する場合、乙は、必要な資格、登録又は許可を有する者を配置し、関係法令に従って業務を実施する。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乙は、点検結果により是正又は修繕が必要と判断した事項について、甲に報告する。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法令上、建物所有者又は管理権原者が負う義務は、本契約の締結のみをもって当然に乙へ移転するものではない。</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甲は、法定点検等に必要な資料の提供、設備への立入りその他合理的な協力を行う。</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fcuiagoqpw9a" w:id="8"/>
      <w:bookmarkEnd w:id="8"/>
      <w:r w:rsidDel="00000000" w:rsidR="00000000" w:rsidRPr="00000000">
        <w:rPr>
          <w:rFonts w:ascii="Arial Unicode MS" w:cs="Arial Unicode MS" w:eastAsia="Arial Unicode MS" w:hAnsi="Arial Unicode MS"/>
          <w:b w:val="1"/>
          <w:bCs w:val="1"/>
          <w:rtl w:val="0"/>
        </w:rPr>
        <w:t xml:space="preserve">第8条（業務実施日時）</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本業務の実施日時は、次のとおりとする。</w:t>
      </w:r>
    </w:p>
    <w:tbl>
      <w:tblPr>
        <w:tblStyle w:val="Table2"/>
        <w:tblW w:w="54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3755"/>
        <w:tblGridChange w:id="0">
          <w:tblGrid>
            <w:gridCol w:w="167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通常業務日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平日　□ 指定曜日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定期作業日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tl w:val="0"/>
              </w:rPr>
            </w:r>
          </w:p>
        </w:tc>
      </w:tr>
    </w:tbl>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甲又は乙が業務実施日時の変更を希望する場合、原則として事前に相手方へ通知し、協議のうえ変更する。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休日、夜間その他通常業務時間外の作業については、別途合意がある場合を除き、追加費用の対象とする。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dmf44v8bbuu2" w:id="9"/>
      <w:bookmarkEnd w:id="9"/>
      <w:r w:rsidDel="00000000" w:rsidR="00000000" w:rsidRPr="00000000">
        <w:rPr>
          <w:rFonts w:ascii="Arial Unicode MS" w:cs="Arial Unicode MS" w:eastAsia="Arial Unicode MS" w:hAnsi="Arial Unicode MS"/>
          <w:b w:val="1"/>
          <w:bCs w:val="1"/>
          <w:rtl w:val="0"/>
        </w:rPr>
        <w:t xml:space="preserve">第9条（委託料及び支払条件）</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甲は、本業務の対価として、乙に次の委託料を支払う。</w:t>
      </w:r>
    </w:p>
    <w:tbl>
      <w:tblPr>
        <w:tblStyle w:val="Table3"/>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tl w:val="0"/>
              </w:rPr>
            </w:r>
          </w:p>
        </w:tc>
      </w:tr>
    </w:tbl>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委託料に含まれる費用の範囲は、別紙見積書又は業務仕様書に定める。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本業務の範囲外となる追加作業、特別清掃、修繕、部品交換その他の費用については、甲乙協議のうえ別途定める。</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甲が支払期限までに委託料を支払わない場合、乙は、相当の期間を定めて催告したうえで、法令及び本契約に従い必要な措置を講じることができる。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委託料に適用される消費税率が変更された場合、甲乙は法令に従って税額を調整する。</w:t>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kl8g9ed1m287" w:id="10"/>
      <w:bookmarkEnd w:id="10"/>
      <w:r w:rsidDel="00000000" w:rsidR="00000000" w:rsidRPr="00000000">
        <w:rPr>
          <w:rFonts w:ascii="Arial Unicode MS" w:cs="Arial Unicode MS" w:eastAsia="Arial Unicode MS" w:hAnsi="Arial Unicode MS"/>
          <w:b w:val="1"/>
          <w:bCs w:val="1"/>
          <w:rtl w:val="0"/>
        </w:rPr>
        <w:t xml:space="preserve">第10条（費用負担）</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本業務に必要な清掃用具、洗剤、作業機材及び消耗品の費用負担は、別紙業務仕様書に定める。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電気、水道その他対象建物の設備を使用するために必要な費用は、別段の合意がない限り甲の負担とする。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乙は、甲が提供する設備及び備品を善良な管理者の注意をもって使用する。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乙の故意又は過失により甲の設備又は備品を破損した場合、乙は第20条に従って責任を負う。</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9coyoxdx6b7q" w:id="11"/>
      <w:bookmarkEnd w:id="11"/>
      <w:r w:rsidDel="00000000" w:rsidR="00000000" w:rsidRPr="00000000">
        <w:rPr>
          <w:rFonts w:ascii="Arial Unicode MS" w:cs="Arial Unicode MS" w:eastAsia="Arial Unicode MS" w:hAnsi="Arial Unicode MS"/>
          <w:b w:val="1"/>
          <w:bCs w:val="1"/>
          <w:rtl w:val="0"/>
        </w:rPr>
        <w:t xml:space="preserve">第11条（業務内容の変更）</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甲又は乙は、対象建物の利用状況、設備構成、管理上の必要性その他の事情により、本業務の内容の変更を希望する場合、相手方に申し出ることができる。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業務範囲、作業頻度、人員配置、委託料その他重要な条件を変更する場合、甲乙は協議のうえ、書面又は電磁的方法により合意する。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前項の合意が成立するまで、原則として従前の契約条件を適用する。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hwx37pm7dskx" w:id="12"/>
      <w:bookmarkEnd w:id="12"/>
      <w:r w:rsidDel="00000000" w:rsidR="00000000" w:rsidRPr="00000000">
        <w:rPr>
          <w:rFonts w:ascii="Arial Unicode MS" w:cs="Arial Unicode MS" w:eastAsia="Arial Unicode MS" w:hAnsi="Arial Unicode MS"/>
          <w:b w:val="1"/>
          <w:bCs w:val="1"/>
          <w:rtl w:val="0"/>
        </w:rPr>
        <w:t xml:space="preserve">第12条（甲の協力義務）</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甲は、乙が本業務を遂行するために必要な建物図面、設備資料、管理規則その他の情報を合理的な範囲で提供する。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甲は、乙の業務遂行に必要な作業場所、設備室、清掃用具保管場所その他の施設の使用について、合理的な協力を行う。</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甲は、対象建物における危険箇所、設備不具合、立入禁止区域その他安全管理上重要な事項を把握している場合、乙に通知する。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甲の責めに帰すべき事情により本業務の実施が妨げられた場合、甲乙はその対応及び費用負担について協議する。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ub82sq6o9l20" w:id="13"/>
      <w:bookmarkEnd w:id="13"/>
      <w:r w:rsidDel="00000000" w:rsidR="00000000" w:rsidRPr="00000000">
        <w:rPr>
          <w:rFonts w:ascii="Arial Unicode MS" w:cs="Arial Unicode MS" w:eastAsia="Arial Unicode MS" w:hAnsi="Arial Unicode MS"/>
          <w:b w:val="1"/>
          <w:bCs w:val="1"/>
          <w:rtl w:val="0"/>
        </w:rPr>
        <w:t xml:space="preserve">第13条（安全衛生管理）</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乙は、本業務の実施にあたり、労働安全衛生関係法令その他適用される法令を遵守し、事故防止に必要な措置を講じる。</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乙は、業務従事者に対し、必要な安全教育及び作業指導を実施する。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高所作業、電気設備作業、薬剤使用作業その他危険を伴う業務については、必要な資格及び安全対策を確保する。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乙は、事故又は事故につながるおそれのある事象を認識した場合、速やかに必要な措置を講じ、甲へ報告する。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甲乙は、建物利用者及び第三者の安全確保について相互に協力する。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lrile42gmpmm" w:id="14"/>
      <w:bookmarkEnd w:id="14"/>
      <w:r w:rsidDel="00000000" w:rsidR="00000000" w:rsidRPr="00000000">
        <w:rPr>
          <w:rFonts w:ascii="Arial Unicode MS" w:cs="Arial Unicode MS" w:eastAsia="Arial Unicode MS" w:hAnsi="Arial Unicode MS"/>
          <w:b w:val="1"/>
          <w:bCs w:val="1"/>
          <w:rtl w:val="0"/>
        </w:rPr>
        <w:t xml:space="preserve">第14条（鍵及び管理物品）</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甲が乙に鍵、入館証、セキュリティカードその他の管理物品を貸与する場合、甲乙は貸与物品及び数量を記録する。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乙は、貸与物品を本業務の遂行に必要な範囲でのみ使用し、適切に保管する。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乙は、甲の承諾なく貸与物品を複製し、又は第三者へ貸与してはならない。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貸与物品の紛失、盗難又は不正使用が発生した場合、乙は直ちに甲へ報告し、被害拡大防止に協力する。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本契約終了時、乙は貸与物品を速やかに甲へ返還する。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4q7g1n11wtda" w:id="15"/>
      <w:bookmarkEnd w:id="15"/>
      <w:r w:rsidDel="00000000" w:rsidR="00000000" w:rsidRPr="00000000">
        <w:rPr>
          <w:rFonts w:ascii="Arial Unicode MS" w:cs="Arial Unicode MS" w:eastAsia="Arial Unicode MS" w:hAnsi="Arial Unicode MS"/>
          <w:b w:val="1"/>
          <w:bCs w:val="1"/>
          <w:rtl w:val="0"/>
        </w:rPr>
        <w:t xml:space="preserve">第15条（緊急時の対応）</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乙は、火災、漏水、停電、設備故障、自然災害その他の緊急事態を発見した場合、人命及び安全の確保を優先し、契約で定める範囲において必要な初動対応を行う。</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乙は、緊急事態の発生を認識した場合、速やかに甲又は甲が指定する緊急連絡先へ通知する。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甲の承諾を得る時間的余裕がなく、被害拡大防止のため直ちに対応する必要がある場合、乙は、法令及び自己の業務権限の範囲内で必要最小限の措置を講じることができる。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前項の措置に要した費用については、発生原因、対応内容及び費用の合理性を考慮し、甲乙協議のうえ負担を定める。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本契約に常駐管理又は24時間緊急対応を行う旨の合意がない限り、乙は常時監視又は即時出動を保証するものではない。</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ey2f9hu7tgkv" w:id="16"/>
      <w:bookmarkEnd w:id="16"/>
      <w:r w:rsidDel="00000000" w:rsidR="00000000" w:rsidRPr="00000000">
        <w:rPr>
          <w:rFonts w:ascii="Arial Unicode MS" w:cs="Arial Unicode MS" w:eastAsia="Arial Unicode MS" w:hAnsi="Arial Unicode MS"/>
          <w:b w:val="1"/>
          <w:bCs w:val="1"/>
          <w:rtl w:val="0"/>
        </w:rPr>
        <w:t xml:space="preserve">第16条（業務報告）</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乙は、本業務の実施状況について、甲乙が定める方法及び頻度により甲へ報告する。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報告事項には、必要に応じて次の事項を含める。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実施した業務の内容及び日時</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清掃及び設備点検の結果</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発見した不具合及び異常</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修繕又は改善を要する事項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事故、苦情その他の特記事項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その他甲乙が合意した事項</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乙は、重大な設備不具合、事故その他緊急性の高い事項については、定期報告を待たずに甲へ通知する。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業務報告書の提出方法及び保存期間は、別紙業務仕様書に定める。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dl33b2xgx9z3" w:id="17"/>
      <w:bookmarkEnd w:id="17"/>
      <w:r w:rsidDel="00000000" w:rsidR="00000000" w:rsidRPr="00000000">
        <w:rPr>
          <w:rFonts w:ascii="Arial Unicode MS" w:cs="Arial Unicode MS" w:eastAsia="Arial Unicode MS" w:hAnsi="Arial Unicode MS"/>
          <w:b w:val="1"/>
          <w:bCs w:val="1"/>
          <w:rtl w:val="0"/>
        </w:rPr>
        <w:t xml:space="preserve">第17条（業務品質の確認及び改善）</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甲は、本業務の実施状況及び品質について、合理的な範囲で確認することができる。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甲は、乙の業務が本契約又は別紙業務仕様書に適合していないと認める場合、具体的な理由を示して是正を求めることができる。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乙は、前項の求めに合理的な理由がある場合、必要な是正措置を講じ、その結果を甲へ報告する。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業務品質の評価基準及び是正期限について別途合意がある場合、その合意に従う。</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nryt3mw1hrxk" w:id="18"/>
      <w:bookmarkEnd w:id="18"/>
      <w:r w:rsidDel="00000000" w:rsidR="00000000" w:rsidRPr="00000000">
        <w:rPr>
          <w:rFonts w:ascii="Arial Unicode MS" w:cs="Arial Unicode MS" w:eastAsia="Arial Unicode MS" w:hAnsi="Arial Unicode MS"/>
          <w:b w:val="1"/>
          <w:bCs w:val="1"/>
          <w:rtl w:val="0"/>
        </w:rPr>
        <w:t xml:space="preserve">第18条（再委託）</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乙は、本業務の全部又は主要な部分を第三者に再委託する場合、あらかじめ甲の書面又は電磁的方法による承諾を得るものとする。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乙は、再委託先に対し、本契約に基づく乙の義務と同等の義務を遵守させる。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乙は、再委託先の業務遂行について、甲に対して本契約上の責任を負う。</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法令上必要な資格、登録又は許可を要する業務については、適切な資格等を有する再委託先を選定する。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mxp1zf3txep4" w:id="19"/>
      <w:bookmarkEnd w:id="19"/>
      <w:r w:rsidDel="00000000" w:rsidR="00000000" w:rsidRPr="00000000">
        <w:rPr>
          <w:rFonts w:ascii="Arial Unicode MS" w:cs="Arial Unicode MS" w:eastAsia="Arial Unicode MS" w:hAnsi="Arial Unicode MS"/>
          <w:b w:val="1"/>
          <w:bCs w:val="1"/>
          <w:rtl w:val="0"/>
        </w:rPr>
        <w:t xml:space="preserve">第19条（秘密保持及び個人情報保護）</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非公開情報を、相手方の事前の承諾なく第三者に開示又は漏えいしてはならない。ただし、公知の情報その他秘密として保護する必要のない情報は除く。</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甲及び乙は、秘密情報を本契約の履行以外の目的に使用してはならない。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乙は、対象建物の入居者、利用者及び関係者の個人情報を取り扱う場合、個人情報保護関係法令を遵守し、必要な安全管理措置を講じる。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乙は、個人情報の漏えい、紛失、不正利用その他の事故が発生し、又はそのおそれを認識した場合、速やかに甲へ報告し、必要な対応について協力する。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本条の義務は、本契約終了後も存続する。ただし、秘密情報については秘密性が失われるまで、個人情報については法令上必要な期間、適用されるものとする。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gs2cnjtmr7g5"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甲又は乙は、自己の責めに帰すべき事由により本契約に違反し、相手方に損害を与えた場合、法令に従いその損害を賠償する責任を負う。</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乙の故意又は過失により、対象建物、設備、備品その他の財産に損害が発生した場合、乙は、損害の発生原因及び範囲に応じて賠償責任を負う。</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天災地変、建物又は設備の経年劣化、甲の指示又は第三者の行為その他乙の責めに帰することのできない事由により生じた損害については、乙は責任を負わない。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損害賠償の範囲、方法及び金額について争いが生じた場合、甲乙は誠意をもって協議する。</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pStyle w:val="Heading2"/>
        <w:keepNext w:val="0"/>
        <w:keepLines w:val="0"/>
        <w:spacing w:after="80" w:lineRule="auto"/>
        <w:rPr>
          <w:b w:val="1"/>
          <w:bCs w:val="1"/>
        </w:rPr>
      </w:pPr>
      <w:bookmarkStart w:colFirst="0" w:colLast="0" w:name="_qiezptldsvuy" w:id="21"/>
      <w:bookmarkEnd w:id="21"/>
      <w:r w:rsidDel="00000000" w:rsidR="00000000" w:rsidRPr="00000000">
        <w:rPr>
          <w:rFonts w:ascii="Arial Unicode MS" w:cs="Arial Unicode MS" w:eastAsia="Arial Unicode MS" w:hAnsi="Arial Unicode MS"/>
          <w:b w:val="1"/>
          <w:bCs w:val="1"/>
          <w:rtl w:val="0"/>
        </w:rPr>
        <w:t xml:space="preserve">第21条（保険）</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乙は、本業務の内容及び危険性に応じ、必要かつ合理的な範囲で賠償責任保険その他の保険への加入を検討し、甲乙が保険加入を合意した場合は、その条件に従って加入する。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甲は、必要に応じて乙に保険加入状況の確認資料の提出を求めることができる。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保険による補償の有無は、甲乙が法令又は本契約に基づき負担する責任を当然に免除するものではない。</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c567pxhfrz30"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流行、行政機関による規制その他当事者の合理的な支配を超える事由により、本業務の全部又は一部の履行が困難となった場合、当該当事者は速やかに相手方へ通知する。</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前項の場合、甲乙は、業務の継続、停止、代替措置、委託料の調整その他必要な事項について協議する。</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不可抗力による履行不能については、法令及び本契約に従い責任の有無を判断する。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pStyle w:val="Heading2"/>
        <w:keepNext w:val="0"/>
        <w:keepLines w:val="0"/>
        <w:spacing w:after="80" w:lineRule="auto"/>
        <w:rPr>
          <w:b w:val="1"/>
          <w:bCs w:val="1"/>
        </w:rPr>
      </w:pPr>
      <w:bookmarkStart w:colFirst="0" w:colLast="0" w:name="_2jofguzwhpk"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契約更新時に業務内容又は委託料の見直しが必要な場合、甲乙は更新前に協議する。</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pStyle w:val="Heading2"/>
        <w:keepNext w:val="0"/>
        <w:keepLines w:val="0"/>
        <w:spacing w:after="80" w:lineRule="auto"/>
        <w:rPr>
          <w:b w:val="1"/>
          <w:bCs w:val="1"/>
        </w:rPr>
      </w:pPr>
      <w:bookmarkStart w:colFirst="0" w:colLast="0" w:name="_qi18v1aq2vw4"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　　　日前までに書面又は電磁的方法により通知することで、本契約を中途解約することができる。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中途解約に伴う未払委託料、実施済み業務の対価、手配済み資材その他の費用については、実際の履行状況及び費用発生状況を踏まえて精算する。</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中途解約に伴い、相手方に損害が発生した場合の取扱いについては、法令及び本契約の定めに従う。</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pStyle w:val="Heading2"/>
        <w:keepNext w:val="0"/>
        <w:keepLines w:val="0"/>
        <w:spacing w:after="80" w:lineRule="auto"/>
        <w:rPr>
          <w:b w:val="1"/>
          <w:bCs w:val="1"/>
        </w:rPr>
      </w:pPr>
      <w:bookmarkStart w:colFirst="0" w:colLast="0" w:name="_kutr8jadnvry"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甲又は乙は、相手方が本契約に違反し、相当の期間を定めて是正を催告したにもかかわらず、当該違反が是正されない場合、本契約の全部又は一部を解除することができる。</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甲又は乙は、相手方に次の各号のいずれかに該当する事由が生じた場合、法令上許容される範囲で、催告を要せず本契約を解除することができる。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重大な契約違反があり、契約の継続が困難となったとき。</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支払停止又は支払不能の状態となったとき。</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破産手続、民事再生手続その他これらに類する法的手続の開始申立てがあったとき。</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必要な許可、登録又は資格を喪失し、本業務の遂行が困難となったとき。</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その他本契約を継続し難い重大な事由が生じたとき。</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本条に基づく解除は、解除により当然に消滅するものを除き、既に発生した損害賠償請求権その他の権利に影響を及ぼさない。</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pStyle w:val="Heading2"/>
        <w:keepNext w:val="0"/>
        <w:keepLines w:val="0"/>
        <w:spacing w:after="80" w:lineRule="auto"/>
        <w:rPr>
          <w:b w:val="1"/>
          <w:bCs w:val="1"/>
        </w:rPr>
      </w:pPr>
      <w:bookmarkStart w:colFirst="0" w:colLast="0" w:name="_z4vhca1vzjg6"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甲及び乙は、自己及び自己の役員等が、暴力団、暴力団員その他の反社会的勢力に該当しないことを表明し、保証する。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甲及び乙は、反社会的勢力を利用し、資金提供を行い、又はその活動に協力してはならない。</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甲又は乙は、相手方が本条に違反した場合、催告を要せず本契約を解除することができる。</w:t>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pStyle w:val="Heading2"/>
        <w:keepNext w:val="0"/>
        <w:keepLines w:val="0"/>
        <w:spacing w:after="80" w:lineRule="auto"/>
        <w:rPr>
          <w:b w:val="1"/>
          <w:bCs w:val="1"/>
        </w:rPr>
      </w:pPr>
      <w:bookmarkStart w:colFirst="0" w:colLast="0" w:name="_w924ya3dk01c"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権利又は義務の全部若しくは一部を第三者に譲渡し、承継させ、又は担保に供してはならない。ただし、法令により譲渡制限の効力が制限される場合は、この限りでない。</w:t>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pStyle w:val="Heading2"/>
        <w:keepNext w:val="0"/>
        <w:keepLines w:val="0"/>
        <w:spacing w:after="80" w:lineRule="auto"/>
        <w:rPr>
          <w:b w:val="1"/>
          <w:bCs w:val="1"/>
        </w:rPr>
      </w:pPr>
      <w:bookmarkStart w:colFirst="0" w:colLast="0" w:name="_t2e77o50la5w" w:id="28"/>
      <w:bookmarkEnd w:id="28"/>
      <w:r w:rsidDel="00000000" w:rsidR="00000000" w:rsidRPr="00000000">
        <w:rPr>
          <w:rFonts w:ascii="Arial Unicode MS" w:cs="Arial Unicode MS" w:eastAsia="Arial Unicode MS" w:hAnsi="Arial Unicode MS"/>
          <w:b w:val="1"/>
          <w:bCs w:val="1"/>
          <w:rtl w:val="0"/>
        </w:rPr>
        <w:t xml:space="preserve">第28条（契約終了時の措置）</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本契約が終了した場合、乙は、甲から貸与された鍵、入館証、管理資料、設備図面その他の物品を速やかに返還する。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乙は、甲乙が合意した範囲で、業務記録、点検履歴、設備管理情報その他必要な事項の引継ぎに協力する。</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引継ぎに特別な作業又は費用が発生する場合、その内容及び費用負担について甲乙協議のうえ定める。</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甲乙は、契約終了時点における未払金その他の債権債務を確認し、適切に精算する。</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rPr>
      </w:pPr>
      <w:bookmarkStart w:colFirst="0" w:colLast="0" w:name="_ianiofqy2wop" w:id="29"/>
      <w:bookmarkEnd w:id="29"/>
      <w:r w:rsidDel="00000000" w:rsidR="00000000" w:rsidRPr="00000000">
        <w:rPr>
          <w:rFonts w:ascii="Arial Unicode MS" w:cs="Arial Unicode MS" w:eastAsia="Arial Unicode MS" w:hAnsi="Arial Unicode MS"/>
          <w:b w:val="1"/>
          <w:bCs w:val="1"/>
          <w:rtl w:val="0"/>
        </w:rPr>
        <w:t xml:space="preserve">第29条（契約内容の優先順位）</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本契約に関連して、別紙業務仕様書、見積書、作業計画書その他の書類が作成された場合、それらは甲乙が合意した範囲で本契約の一部を構成する。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本契約と別紙書類の内容に相違がある場合、別段の明示的な合意がない限り、本契約の定めを優先する。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甲乙が書面又は電磁的方法により特定の事項について変更合意をした場合、当該事項については変更合意の内容を優先する。</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b w:val="1"/>
          <w:bCs w:val="1"/>
        </w:rPr>
      </w:pPr>
      <w:bookmarkStart w:colFirst="0" w:colLast="0" w:name="_exvdrx35uydt"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本契約に定めのない事項又は本契約の解釈について疑義が生じた場合、甲乙は関係法令及び取引慣行を踏まえ、誠意をもって協議し、円満な解決を図るものとする。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hwloyaqru7ke"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本契約の準拠法は、日本法とする。</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以上、本契約締結の証として、本書2通を作成し、甲乙記名押印のうえ、各自1通を保有する。電子契約による場合は、電磁的記録を作成し、甲乙双方が合意した方法により締結及び保管する。</w:t>
      </w:r>
    </w:p>
    <w:p w:rsidR="00000000" w:rsidDel="00000000" w:rsidP="00000000" w:rsidRDefault="00000000" w:rsidRPr="00000000" w14:paraId="000000F3">
      <w:pPr>
        <w:spacing w:after="240" w:before="240" w:lineRule="auto"/>
        <w:rPr>
          <w:sz w:val="20"/>
          <w:szCs w:val="20"/>
        </w:rPr>
      </w:pPr>
      <w:r w:rsidDel="00000000" w:rsidR="00000000" w:rsidRPr="00000000">
        <w:rPr>
          <w:rtl w:val="0"/>
        </w:rPr>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5">
      <w:pPr>
        <w:spacing w:after="240" w:before="240" w:lineRule="auto"/>
        <w:rPr>
          <w:sz w:val="20"/>
          <w:szCs w:val="20"/>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F8">
      <w:pPr>
        <w:spacing w:after="240" w:before="240" w:lineRule="auto"/>
        <w:rPr>
          <w:sz w:val="20"/>
          <w:szCs w:val="20"/>
        </w:rPr>
      </w:pPr>
      <w:r w:rsidDel="00000000" w:rsidR="00000000" w:rsidRPr="00000000">
        <w:rPr>
          <w:rtl w:val="0"/>
        </w:rPr>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会社名・法人名：　　　　　　　　　　　　　　　　　　</w:t>
      </w:r>
    </w:p>
    <w:p w:rsidR="00000000" w:rsidDel="00000000" w:rsidP="00000000" w:rsidRDefault="00000000" w:rsidRPr="00000000" w14:paraId="000000FA">
      <w:pPr>
        <w:spacing w:after="240" w:before="240" w:lineRule="auto"/>
        <w:rPr>
          <w:sz w:val="20"/>
          <w:szCs w:val="20"/>
        </w:rPr>
      </w:pPr>
      <w:r w:rsidDel="00000000" w:rsidR="00000000" w:rsidRPr="00000000">
        <w:rPr>
          <w:rtl w:val="0"/>
        </w:rPr>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E">
      <w:pPr>
        <w:spacing w:after="240" w:before="240" w:lineRule="auto"/>
        <w:rPr>
          <w:sz w:val="20"/>
          <w:szCs w:val="20"/>
        </w:rPr>
      </w:pPr>
      <w:r w:rsidDel="00000000" w:rsidR="00000000" w:rsidRPr="00000000">
        <w:rPr>
          <w:rtl w:val="0"/>
        </w:rPr>
      </w:r>
    </w:p>
    <w:p w:rsidR="00000000" w:rsidDel="00000000" w:rsidP="00000000" w:rsidRDefault="00000000" w:rsidRPr="00000000" w14:paraId="000000F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会社名・法人名：　　　　　　　　　　　　　　　　　　</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5">
      <w:pPr>
        <w:spacing w:after="240" w:before="240" w:lineRule="auto"/>
        <w:rPr>
          <w:sz w:val="20"/>
          <w:szCs w:val="20"/>
        </w:rPr>
      </w:pPr>
      <w:r w:rsidDel="00000000" w:rsidR="00000000" w:rsidRPr="00000000">
        <w:rPr>
          <w:rtl w:val="0"/>
        </w:rPr>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07">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