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giqork6qrz7" w:id="0"/>
      <w:bookmarkEnd w:id="0"/>
      <w:r w:rsidDel="00000000" w:rsidR="00000000" w:rsidRPr="00000000">
        <w:rPr>
          <w:rFonts w:ascii="Arial Unicode MS" w:cs="Arial Unicode MS" w:eastAsia="Arial Unicode MS" w:hAnsi="Arial Unicode MS"/>
          <w:b w:val="1"/>
          <w:bCs w:val="1"/>
          <w:sz w:val="44"/>
          <w:szCs w:val="44"/>
          <w:rtl w:val="0"/>
        </w:rPr>
        <w:t xml:space="preserve">建物設備保守契約書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管理又は使用する建物及びその附属設備の保守、点検、維持管理その他これらに付随する業務について、次のとおり建物設備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zaqhf4iww1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から委託を受けて実施する建物設備の保守、点検、維持管理等の業務について、業務範囲、実施方法、契約期間、委託料、責任分担その他必要な事項を定め、対象設備の適切な機能維持、事故及び故障の予防並びに建物の安全かつ良好な利用環境の確保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xc322w5heke" w:id="2"/>
      <w:bookmarkEnd w:id="2"/>
      <w:r w:rsidDel="00000000" w:rsidR="00000000" w:rsidRPr="00000000">
        <w:rPr>
          <w:rFonts w:ascii="Arial Unicode MS" w:cs="Arial Unicode MS" w:eastAsia="Arial Unicode MS" w:hAnsi="Arial Unicode MS"/>
          <w:b w:val="1"/>
          <w:bCs w:val="1"/>
          <w:rtl w:val="0"/>
        </w:rPr>
        <w:t xml:space="preserve">第2条（対象建物）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本契約の対象となる建物（以下「対象建物」という。）は、次のとおりとする。</w:t>
      </w:r>
    </w:p>
    <w:tbl>
      <w:tblPr>
        <w:tblStyle w:val="Table1"/>
        <w:tblW w:w="87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85"/>
        <w:tblGridChange w:id="0">
          <w:tblGrid>
            <w:gridCol w:w="1670"/>
            <w:gridCol w:w="70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商業施設　□ マンション　□ 店舗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建物構造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RC造　□ SRC造　□ S造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地上　　　階／地下　　　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rgb4u0wxsf8h" w:id="3"/>
      <w:bookmarkEnd w:id="3"/>
      <w:r w:rsidDel="00000000" w:rsidR="00000000" w:rsidRPr="00000000">
        <w:rPr>
          <w:rFonts w:ascii="Arial Unicode MS" w:cs="Arial Unicode MS" w:eastAsia="Arial Unicode MS" w:hAnsi="Arial Unicode MS"/>
          <w:b w:val="1"/>
          <w:bCs w:val="1"/>
          <w:rtl w:val="0"/>
        </w:rPr>
        <w:t xml:space="preserve">第3条（対象設備）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本契約に基づく保守業務の対象設備（以下「対象設備」という。）は、次の各号のうち、甲乙間で合意した設備とする。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空調設備及び換気設備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給水設備、排水設備及び衛生設備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電気設備及び照明設備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消防設備及び防災設備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エレベーター、エスカレーターその他の昇降設備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自動ドア、シャッターその他の建具関連設備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監視設備、防犯設備及び入退室管理設備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建物管理システム及び中央監視設備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その他甲乙間で合意した設備</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対象設備の具体的な名称、設置場所、数量、仕様及び管理範囲については、別紙「対象設備一覧表」に定める。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法令に基づく資格、登録、許可その他の要件が必要な業務については、乙又は適法に選任された者が必要な資格等を備えたうえで実施するものとする。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対象設備の追加又は除外を行う場合、甲乙協議のうえ、書面又は電磁的方法により合意するものとする。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2r1ob2neoxy1" w:id="4"/>
      <w:bookmarkEnd w:id="4"/>
      <w:r w:rsidDel="00000000" w:rsidR="00000000" w:rsidRPr="00000000">
        <w:rPr>
          <w:rFonts w:ascii="Arial Unicode MS" w:cs="Arial Unicode MS" w:eastAsia="Arial Unicode MS" w:hAnsi="Arial Unicode MS"/>
          <w:b w:val="1"/>
          <w:bCs w:val="1"/>
          <w:rtl w:val="0"/>
        </w:rPr>
        <w:t xml:space="preserve">第4条（委託業務の内容）</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甲は乙に対し、次の業務のうち別紙「保守業務仕様書」に定める業務（以下「本業務」という。）を委託し、乙はこれを受託する。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対象設備の日常点検及び巡回点検</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定期点検及び保守作業</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設備の清掃、調整、注油その他の維持管理作業</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消耗部品の点検及び交換</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設備の異常、故障及び劣化状況の確認</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軽微な不具合への対応</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緊急時の初期対応及び関係者への連絡</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点検記録及び保守報告書の作成</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修繕、更新その他必要な措置に関する提案</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その他甲乙間で合意した業務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本業務の具体的な作業内容、実施頻度、作業時間、点検方法及び報告方法については、別紙「保守業務仕様書」に定める。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大規模修繕、設備更新、法定検査その他本業務に含まれない作業については、別途甲乙間で契約又は合意するものとする。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2to0uhj3ayiq" w:id="5"/>
      <w:bookmarkEnd w:id="5"/>
      <w:r w:rsidDel="00000000" w:rsidR="00000000" w:rsidRPr="00000000">
        <w:rPr>
          <w:rFonts w:ascii="Arial Unicode MS" w:cs="Arial Unicode MS" w:eastAsia="Arial Unicode MS" w:hAnsi="Arial Unicode MS"/>
          <w:b w:val="1"/>
          <w:bCs w:val="1"/>
          <w:rtl w:val="0"/>
        </w:rPr>
        <w:t xml:space="preserve">第5条（業務実施基準）</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乙は、関係法令、対象設備の製造業者が定める取扱基準、保守点検基準及び一般に求められる専門的注意義務に従い、本業務を適切に実施するものとする。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乙は、対象設備の構造、用途、使用状況及び経年劣化の程度を考慮し、安全かつ合理的な方法で保守業務を実施する。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乙は、本業務の実施にあたり、対象建物の利用者、入居者、従業員その他関係者の安全及び業務への影響に十分配慮するものとする。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乙は、甲から合理的な業務上の要請を受けた場合、本契約及び保守業務仕様書の範囲内でこれに対応するものとする。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mxhpvf8tzez5" w:id="6"/>
      <w:bookmarkEnd w:id="6"/>
      <w:r w:rsidDel="00000000" w:rsidR="00000000" w:rsidRPr="00000000">
        <w:rPr>
          <w:rFonts w:ascii="Arial Unicode MS" w:cs="Arial Unicode MS" w:eastAsia="Arial Unicode MS" w:hAnsi="Arial Unicode MS"/>
          <w:b w:val="1"/>
          <w:bCs w:val="1"/>
          <w:rtl w:val="0"/>
        </w:rPr>
        <w:t xml:space="preserve">第6条（業務実施日時）</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本業務の実施日時は、次のとおりとする。</w:t>
      </w:r>
    </w:p>
    <w:tbl>
      <w:tblPr>
        <w:tblStyle w:val="Table2"/>
        <w:tblW w:w="85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860"/>
        <w:tblGridChange w:id="0">
          <w:tblGrid>
            <w:gridCol w:w="1670"/>
            <w:gridCol w:w="68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定期点検頻度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 3か月ごと　□ 6か月ごと　□ 年1回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通常作業日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bl>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乙は、対象建物の利用状況その他合理的な事情により作業日時を変更する必要がある場合、事前に甲と協議するものとする。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緊急対応の受付時間、現地出動の要否、目標対応時間及び追加料金については、別途定めるものとする。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甲乙間で明示的な合意がない限り、乙は24時間常駐又は即時出動を保証するものではない。</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u3m1k2w57dj5" w:id="7"/>
      <w:bookmarkEnd w:id="7"/>
      <w:r w:rsidDel="00000000" w:rsidR="00000000" w:rsidRPr="00000000">
        <w:rPr>
          <w:rFonts w:ascii="Arial Unicode MS" w:cs="Arial Unicode MS" w:eastAsia="Arial Unicode MS" w:hAnsi="Arial Unicode MS"/>
          <w:b w:val="1"/>
          <w:bCs w:val="1"/>
          <w:rtl w:val="0"/>
        </w:rPr>
        <w:t xml:space="preserve">第7条（業務責任者）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甲及び乙は、本業務の円滑な実施のため、それぞれ業務責任者を定め、相手方に通知するものとする。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乙の業務責任者は、作業員への指揮命令、作業工程の管理、安全管理、作業記録の確認及び甲との連絡調整を行う。</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甲は、乙の作業員に対して直接の指揮命令を行わず、業務上の要望又は指示は原則として乙の業務責任者を通じて行うものとする。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業務責任者を変更する場合、変更する当事者は速やかに相手方へ通知するものとする。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1majfouy42ok"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甲は、乙が本業務を適切に実施するために必要な範囲で、次の事項について協力するものとする。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対象設備の設計図書、取扱説明書及び保守履歴等の提供</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設備室、機械室その他必要な場所への立入りの許可</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電気、水道その他必要な設備の利用</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設備の運転状況及び不具合に関する情報の提供</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点検又は修繕に必要な設備停止の調整</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その他本業務の実施に必要な合理的協力</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甲は、対象設備について異常又は故障を発見した場合、速やかに乙へ通知するものとする。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甲の協力が得られないことにより本業務の実施が困難となった場合、乙は甲に通知し、甲乙協議のうえ対応方法を定めるものとする。</w:t>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gyzv9qrisdof" w:id="9"/>
      <w:bookmarkEnd w:id="9"/>
      <w:r w:rsidDel="00000000" w:rsidR="00000000" w:rsidRPr="00000000">
        <w:rPr>
          <w:rFonts w:ascii="Arial Unicode MS" w:cs="Arial Unicode MS" w:eastAsia="Arial Unicode MS" w:hAnsi="Arial Unicode MS"/>
          <w:b w:val="1"/>
          <w:bCs w:val="1"/>
          <w:rtl w:val="0"/>
        </w:rPr>
        <w:t xml:space="preserve">第9条（乙の遵守事項）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乙は、本業務の実施にあたり、次の事項を遵守するものとする。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関係法令及び対象建物の管理規則を遵守すること。</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作業員に必要な教育及び安全指導を実施すること。</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作業場所の整理整頓及び安全確保に努めること。</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対象建物の利用者及び関係者に対して適切に対応すること。</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甲の設備、備品及び財産を適切に取り扱うこと。</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作業中に発見した重大な異常又は危険を速やかに甲へ報告すること。</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乙は、業務上必要な資格を有する作業員を適切に配置するものとする。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乙は、甲の事前承諾なく、対象設備の重要な設定変更、設備停止又は構造変更を行ってはならない。ただし、緊急の危険を回避するため必要最小限の措置を講じる場合は、この限りでない。</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bg0noyl51gbo" w:id="10"/>
      <w:bookmarkEnd w:id="10"/>
      <w:r w:rsidDel="00000000" w:rsidR="00000000" w:rsidRPr="00000000">
        <w:rPr>
          <w:rFonts w:ascii="Arial Unicode MS" w:cs="Arial Unicode MS" w:eastAsia="Arial Unicode MS" w:hAnsi="Arial Unicode MS"/>
          <w:b w:val="1"/>
          <w:bCs w:val="1"/>
          <w:rtl w:val="0"/>
        </w:rPr>
        <w:t xml:space="preserve">第10条（法定点検及び資格者業務）</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対象設備に関して法令に基づく点検、検査、報告又は資格者による作業が必要となる場合、その実施範囲及び費用負担は別紙「保守業務仕様書」に明記するものとする。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乙が法定点検等を受託する場合、乙は当該業務に必要な資格、登録その他法令上の要件を満たす者に実施させるものとする。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法令上、甲又は対象建物の所有者若しくは管理権原者に課される義務は、本契約の締結によって当然に乙へ移転するものではない。</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法定点検の結果、行政機関への報告、改善措置又は追加工事が必要となった場合、乙は甲にその内容を報告し、甲乙協議のうえ対応するものとする。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iz83jxin72kc" w:id="11"/>
      <w:bookmarkEnd w:id="11"/>
      <w:r w:rsidDel="00000000" w:rsidR="00000000" w:rsidRPr="00000000">
        <w:rPr>
          <w:rFonts w:ascii="Arial Unicode MS" w:cs="Arial Unicode MS" w:eastAsia="Arial Unicode MS" w:hAnsi="Arial Unicode MS"/>
          <w:b w:val="1"/>
          <w:bCs w:val="1"/>
          <w:rtl w:val="0"/>
        </w:rPr>
        <w:t xml:space="preserve">第11条（保守報告及び記録管理）</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乙は、本業務の実施後、点検結果、作業内容、異常の有無、交換部品その他必要事項を記載した保守報告書を作成し、甲に提出するものとする。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保守報告書には、必要に応じて次の事項を記載する。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作業実施日時</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対象設備及び点検箇所</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実施した点検及び保守作業の内容</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測定値及び確認結果</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発見した異常又は不具合</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修繕又は交換が必要な事項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その他甲乙間で合意した事項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乙は、法令又は本契約で定める期間、必要な保守記録を適切に保存するものとする。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甲は、合理的に必要な範囲で、乙に対して保守記録の閲覧又は写しの提出を求めることができる。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gbjhakpv5fvn" w:id="12"/>
      <w:bookmarkEnd w:id="12"/>
      <w:r w:rsidDel="00000000" w:rsidR="00000000" w:rsidRPr="00000000">
        <w:rPr>
          <w:rFonts w:ascii="Arial Unicode MS" w:cs="Arial Unicode MS" w:eastAsia="Arial Unicode MS" w:hAnsi="Arial Unicode MS"/>
          <w:b w:val="1"/>
          <w:bCs w:val="1"/>
          <w:rtl w:val="0"/>
        </w:rPr>
        <w:t xml:space="preserve">第12条（異常及び故障への対応）</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乙は、本業務の実施中に対象設備の異常、故障又は重大な劣化を発見した場合、速やかに甲へ報告するものとする。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乙は、異常又は故障の状況に応じて、危険防止のために必要な応急措置を講じるものとする。ただし、乙の技術的能力、資格及び契約上の業務範囲を超える作業を行う義務を負うものではない。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応急措置を超える修繕、部品交換又は設備更新が必要な場合、乙は甲にその内容及び見積金額を提示し、甲の承諾を得たうえで実施するものとする。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人身事故、火災、漏電、漏水その他重大な危険が差し迫っている場合、乙は必要最小限の緊急措置を講じることができる。この場合、乙は速やかに甲へ報告するものとする。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iholltkey2rk" w:id="13"/>
      <w:bookmarkEnd w:id="13"/>
      <w:r w:rsidDel="00000000" w:rsidR="00000000" w:rsidRPr="00000000">
        <w:rPr>
          <w:rFonts w:ascii="Arial Unicode MS" w:cs="Arial Unicode MS" w:eastAsia="Arial Unicode MS" w:hAnsi="Arial Unicode MS"/>
          <w:b w:val="1"/>
          <w:bCs w:val="1"/>
          <w:rtl w:val="0"/>
        </w:rPr>
        <w:t xml:space="preserve">第13条（修繕及び部品交換）</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本業務に含まれる消耗部品の交換範囲及び費用負担は、別紙「保守業務仕様書」に定める。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次の各号に該当する作業については、別途合意がない限り、本契約の委託料に含まれないものとする。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大規模な設備修繕</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主要機器又は主要部品の交換</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設備の更新又は増設</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経年劣化による全面的な改修</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災害、事故又は第三者の行為に起因する修繕</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その他保守業務仕様書に定めのない作業</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乙は、追加作業を実施する場合、原則として事前に甲へ見積書を提出し、承諾を得るものとする。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乙の責めに帰すべき事由により修繕又は部品交換が必要となった場合の費用負担は、第19条及び第20条の定めに従うものとする。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18u147gz9ir3" w:id="14"/>
      <w:bookmarkEnd w:id="14"/>
      <w:r w:rsidDel="00000000" w:rsidR="00000000" w:rsidRPr="00000000">
        <w:rPr>
          <w:rFonts w:ascii="Arial Unicode MS" w:cs="Arial Unicode MS" w:eastAsia="Arial Unicode MS" w:hAnsi="Arial Unicode MS"/>
          <w:b w:val="1"/>
          <w:bCs w:val="1"/>
          <w:rtl w:val="0"/>
        </w:rPr>
        <w:t xml:space="preserve">第14条（委託料）</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甲は乙に対し、本業務の対価として、次の委託料を支払うものとする。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rPr>
                <w:sz w:val="20"/>
                <w:szCs w:val="20"/>
              </w:rPr>
            </w:pPr>
            <w:r w:rsidDel="00000000" w:rsidR="00000000" w:rsidRPr="00000000">
              <w:rPr>
                <w:rtl w:val="0"/>
              </w:rPr>
            </w:r>
          </w:p>
        </w:tc>
      </w:tr>
    </w:tbl>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委託料には、別紙「保守業務仕様書」に定める通常の保守業務に必要な人件費及び管理費を含むものとする。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部品代、特別作業費、緊急出動費、法定検査費その他別途定める費用については、甲乙間で合意した条件に従い精算するものとする。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甲が支払期限までに委託料を支払わない場合、乙は甲に対し、法令の範囲内で、年　　　％の割合による遅延損害金を請求することができる。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3pnsscr1bsq8" w:id="15"/>
      <w:bookmarkEnd w:id="15"/>
      <w:r w:rsidDel="00000000" w:rsidR="00000000" w:rsidRPr="00000000">
        <w:rPr>
          <w:rFonts w:ascii="Arial Unicode MS" w:cs="Arial Unicode MS" w:eastAsia="Arial Unicode MS" w:hAnsi="Arial Unicode MS"/>
          <w:b w:val="1"/>
          <w:bCs w:val="1"/>
          <w:rtl w:val="0"/>
        </w:rPr>
        <w:t xml:space="preserve">第15条（委託料の変更）</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甲乙は、次の各号に該当する事情が生じた場合、委託料の変更について協議することができる。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対象設備の追加又は減少</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業務内容又は点検頻度の変更</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人件費、資材費その他業務原価の著しい変動</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法令改正による業務内容の変更</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その他契約条件に重大な変更が生じた場合</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委託料を変更する場合、甲乙は変更内容、適用開始日及び変更後の金額を書面又は電磁的方法により合意するものとする。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協議が成立するまでは、原則として従前の契約条件を適用するものとする。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4q8xysmutegl"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乙は、本業務の全部を一括して第三者へ再委託してはならない。ただし、甲の事前の書面又は電磁的方法による承諾がある場合は、この限りでない。</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乙は、本業務の一部を第三者に再委託する場合、原則として甲の事前承諾を得るものとする。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乙は、再委託先に対し、本契約に基づく安全管理、秘密保持その他必要な義務を遵守させるものとする。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再委託先の行為については、乙が自ら実施した場合と同様に責任を負うものとする。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nqzyutni1aq5" w:id="17"/>
      <w:bookmarkEnd w:id="17"/>
      <w:r w:rsidDel="00000000" w:rsidR="00000000" w:rsidRPr="00000000">
        <w:rPr>
          <w:rFonts w:ascii="Arial Unicode MS" w:cs="Arial Unicode MS" w:eastAsia="Arial Unicode MS" w:hAnsi="Arial Unicode MS"/>
          <w:b w:val="1"/>
          <w:bCs w:val="1"/>
          <w:rtl w:val="0"/>
        </w:rPr>
        <w:t xml:space="preserve">第17条（安全管理及び事故防止）</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乙は、本業務の実施にあたり、労働安全衛生関係法令その他適用される法令を遵守し、必要な安全対策を講じるものとする。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乙は、高所作業、電気設備作業、機械設備作業その他危険を伴う作業について、必要な資格、保護具及び安全設備を確保するものとする。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乙は、作業中に事故が発生した場合、直ちに必要な救護及び危険防止措置を講じ、速やかに甲へ報告するものとする。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甲乙は、事故の原因調査、再発防止及び関係機関への対応について、合理的な範囲で相互に協力するものとする。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fe0ezqv72lyq" w:id="18"/>
      <w:bookmarkEnd w:id="18"/>
      <w:r w:rsidDel="00000000" w:rsidR="00000000" w:rsidRPr="00000000">
        <w:rPr>
          <w:rFonts w:ascii="Arial Unicode MS" w:cs="Arial Unicode MS" w:eastAsia="Arial Unicode MS" w:hAnsi="Arial Unicode MS"/>
          <w:b w:val="1"/>
          <w:bCs w:val="1"/>
          <w:rtl w:val="0"/>
        </w:rPr>
        <w:t xml:space="preserve">第18条（設備の経年劣化及び既存不具合）</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甲乙は、対象設備について、経年劣化、使用状況、設置環境その他の事情により、保守点検を実施していても故障又は不具合が発生する可能性があることを確認する。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乙は、本契約に基づく保守業務を適切に実施する義務を負うものとするが、対象設備の無故障又は継続稼働を無条件に保証するものではない。</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契約開始前から存在する設備の不具合、構造上の欠陥又は通常の点検では発見困難な内部損傷については、乙の責めに帰すべき事由がない限り、乙は責任を負わないものとする。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乙が保守業務中に重大な劣化又は故障の危険を発見した場合、甲に対して必要な修繕又は更新を提案するものとする。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甲が乙から合理的な危険性の説明を受けながら必要な措置を実施しなかった場合、その結果生じた損害については、各当事者の責任の有無及び程度に応じて負担するものとする。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rb26qt225i4" w:id="19"/>
      <w:bookmarkEnd w:id="19"/>
      <w:r w:rsidDel="00000000" w:rsidR="00000000" w:rsidRPr="00000000">
        <w:rPr>
          <w:rFonts w:ascii="Arial Unicode MS" w:cs="Arial Unicode MS" w:eastAsia="Arial Unicode MS" w:hAnsi="Arial Unicode MS"/>
          <w:b w:val="1"/>
          <w:bCs w:val="1"/>
          <w:rtl w:val="0"/>
        </w:rPr>
        <w:t xml:space="preserve">第19条（業務不履行及び是正）</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乙が本契約又は保守業務仕様書に定める業務を適切に実施していない場合、甲は乙に対してその内容を通知し、合理的な期間を定めて是正を求めることができる。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乙は、前項の通知を受けた場合、速やかに事実関係を確認し、乙の責めに帰すべき不履行が認められるときは、自己の費用と責任において必要な是正措置を講じるものとする。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乙が合理的な期間内に是正を行わない場合、甲は本契約の全部又は一部を解除し、法令及び本契約に従い損害賠償を請求することができる。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xptk911rbt3s"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甲又は乙は、本契約に違反し、自己の責めに帰すべき事由によって相手方に損害を与えた場合、当該損害を賠償する責任を負うものとする。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損害賠償の範囲は、原則として当該違反と相当因果関係のある通常かつ直接の損害とする。ただし、故意又は重過失による場合は、この限りでない。</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乙の責めに帰すべき作業上の事故により、甲又は第三者の生命、身体若しくは財産に損害が生じた場合、乙は法令に従いその責任を負うものとする。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天災地変、第三者による設備の不適切な操作、甲が提供した情報の重大な誤りその他乙の責めに帰することのできない事由によって生じた損害については、乙は責任を負わないものとする。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甲乙は、損害の発生又は拡大を防止するため、合理的な措置を講じるものとする。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pPr>
      <w:bookmarkStart w:colFirst="0" w:colLast="0" w:name="_bi11gxwubd8e" w:id="21"/>
      <w:bookmarkEnd w:id="21"/>
      <w:r w:rsidDel="00000000" w:rsidR="00000000" w:rsidRPr="00000000">
        <w:rPr>
          <w:rFonts w:ascii="Arial Unicode MS" w:cs="Arial Unicode MS" w:eastAsia="Arial Unicode MS" w:hAnsi="Arial Unicode MS"/>
          <w:b w:val="1"/>
          <w:bCs w:val="1"/>
          <w:rtl w:val="0"/>
        </w:rPr>
        <w:t xml:space="preserve">第21条（保険）</w:t>
      </w: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乙は、本業務の内容及び危険性に応じて、施設賠償責任保険、請負業者賠償責任保険その他必要と認められる保険への加入に努めるものとする。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甲が合理的に必要と認める場合、乙は加入している保険の種類、補償内容及び保険期間について説明するものとする。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保険による補償の有無は、本契約又は法令に基づく甲乙の損害賠償責任に影響を及ぼさないものとする。</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o9so1l20x3t4" w:id="22"/>
      <w:bookmarkEnd w:id="22"/>
      <w:r w:rsidDel="00000000" w:rsidR="00000000" w:rsidRPr="00000000">
        <w:rPr>
          <w:rFonts w:ascii="Arial Unicode MS" w:cs="Arial Unicode MS" w:eastAsia="Arial Unicode MS" w:hAnsi="Arial Unicode MS"/>
          <w:b w:val="1"/>
          <w:bCs w:val="1"/>
          <w:rtl w:val="0"/>
        </w:rPr>
        <w:t xml:space="preserve">第22条（秘密保持）</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管理上その他の非公開情報のうち、秘密である旨が明示された情報又はその性質上秘密として取り扱うべき情報（以下「秘密情報」という。）を、相手方の事前承諾なく第三者に開示又は漏えいしてはならない。</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甲及び乙は、秘密情報を本契約の履行以外の目的に利用してはならない。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次の各号に該当する情報は、秘密情報から除外するものとする。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開示後、受領者の責めによらず公知となった情報</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秘密情報によらず独自に取得又は開発した情報</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法令又は行政機関等の適法な要求に基づき秘密情報の開示が必要となる場合、当該当事者は必要最小限の範囲で開示することができる。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本条の義務は、本契約終了後も3年間存続するものとする。ただし、法令上又は別途合意により、より長期間の保護が必要な情報については、その定めに従うものとする。</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j7xijzenvb6w" w:id="23"/>
      <w:bookmarkEnd w:id="23"/>
      <w:r w:rsidDel="00000000" w:rsidR="00000000" w:rsidRPr="00000000">
        <w:rPr>
          <w:rFonts w:ascii="Arial Unicode MS" w:cs="Arial Unicode MS" w:eastAsia="Arial Unicode MS" w:hAnsi="Arial Unicode MS"/>
          <w:b w:val="1"/>
          <w:bCs w:val="1"/>
          <w:rtl w:val="0"/>
        </w:rPr>
        <w:t xml:space="preserve">第23条（個人情報及び施設情報の管理）</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乙は、本業務の実施に際して取得した個人情報について、個人情報保護法その他関係法令に従い、適切に管理するものとする。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乙は、対象建物の防犯設備、入退室管理情報、鍵、暗証番号、設備図面その他施設の安全管理に関わる情報を厳重に管理するものとする。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乙は、甲の承諾なく、前項の情報を本業務以外の目的に利用し、又は第三者に提供してはならない。</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情報の漏えい、紛失、不正利用その他の事故が発生した場合、乙は速やかに甲へ報告し、必要な被害拡大防止措置を講じるものとする。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本契約終了時、乙は甲の指示に従い、取得した情報及び資料を返還又は適切に消去するものとする。ただし、法令上保存が必要なものを除く。</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r2odi5ve5iwh"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な流行、戦争、暴動、行政機関による命令その他当事者の合理的な支配を超える事由により、本契約の全部又は一部の履行が困難となった場合、当該当事者は、その責めに帰することのできない範囲で責任を負わない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前項の事由が発生した場合、当該当事者は速やかに相手方へ通知し、業務の継続、代替措置及び契約条件の変更について協議するものとする。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不可抗力による履行不能が長期間継続し、本契約の目的を達成することが困難となった場合、甲乙は協議のうえ本契約を終了することができる。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8rm1wdvr28f7"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契約期間満了日の30日前までに、甲又は乙のいずれからも書面又は電磁的方法による更新拒絶の通知がない場合、本契約は同一条件でさらに1年間更新されるものとし、以後も同様とする。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契約更新時に業務内容、委託料その他の条件を変更する場合、甲乙協議のうえ別途合意するものとする。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8d84qxi3qp32"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甲又は乙は、相手方に対し、60日前までに書面又は電磁的方法により通知することで、本契約を将来に向かって解約することができる。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前項による解約の場合、甲乙は解約日までに実施された業務に係る委託料及び既に発生した合理的な費用について精算するものとする。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解約に伴う未実施業務、前払金、発注済み部品その他の取扱いについては、甲乙協議のうえ決定するものとする。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pPr>
      <w:bookmarkStart w:colFirst="0" w:colLast="0" w:name="_q6vumlahzdd9" w:id="27"/>
      <w:bookmarkEnd w:id="27"/>
      <w:r w:rsidDel="00000000" w:rsidR="00000000" w:rsidRPr="00000000">
        <w:rPr>
          <w:rFonts w:ascii="Arial Unicode MS" w:cs="Arial Unicode MS" w:eastAsia="Arial Unicode MS" w:hAnsi="Arial Unicode MS"/>
          <w:b w:val="1"/>
          <w:bCs w:val="1"/>
          <w:rtl w:val="0"/>
        </w:rPr>
        <w:t xml:space="preserve">第27条（契約解除）</w:t>
      </w: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甲又は乙は、相手方が本契約に違反し、相当の期間を定めて是正を催告したにもかかわらず、その期間内に是正されない場合、本契約の全部又は一部を解除することができる。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甲又は乙は、相手方に次の各号のいずれかの事由が生じた場合、催告を要することなく本契約を解除することができる。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本契約に関する重大な違反があった場合</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支払停止又は支払不能の状態となった場合</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破産手続、民事再生手続その他これらに類する法的手続の開始申立てがあった場合</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事業の全部又は重要な一部を廃止した場合</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必要な許可、登録又は資格を喪失し、本業務の履行が困難となった場合</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その他本契約を継続することが著しく困難となる重大な事由が生じた場合</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本条による解除は、解除当事者による損害賠償請求を妨げないものとする。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9ihof2zdp4hz"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甲及び乙は、自己並びに自己の役員及び実質的に経営を支配する者が、暴力団、暴力団員その他の反社会的勢力に該当しないことを表明し、保証する。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甲及び乙は、反社会的勢力を利用し、資金提供その他の便宜供与を行い、又は反社会的勢力と社会的に非難されるべき関係を有してはならない。</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甲又は乙が前2項に違反した場合、相手方は何らの催告を要することなく本契約を解除することができる。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前項に基づく解除により違反当事者に損害が生じても、解除当事者はその損害を賠償する責任を負わないものとする。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cumeaz56yng6"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11fb549bm6uz" w:id="30"/>
      <w:bookmarkEnd w:id="30"/>
      <w:r w:rsidDel="00000000" w:rsidR="00000000" w:rsidRPr="00000000">
        <w:rPr>
          <w:rFonts w:ascii="Arial Unicode MS" w:cs="Arial Unicode MS" w:eastAsia="Arial Unicode MS" w:hAnsi="Arial Unicode MS"/>
          <w:b w:val="1"/>
          <w:bCs w:val="1"/>
          <w:rtl w:val="0"/>
        </w:rPr>
        <w:t xml:space="preserve">第30条（契約終了時の措置）</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本契約が終了した場合、乙は、甲から貸与された鍵、入館証、設備図面、資料、機器その他の物品を速やかに返還するものとする。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乙は、契約終了時点における対象設備の保守状況、未対応の不具合、継続して注意を要する事項その他必要な情報を甲に報告するものとする。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甲乙は、必要に応じて後任業者への引継ぎについて協議し、対象建物の維持管理に支障が生じないよう合理的な範囲で協力するものとする。</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本契約終了後も、秘密保持、個人情報保護、損害賠償、紛争解決その他その性質上存続すべき条項は、必要な範囲で効力を有するものとする。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pStyle w:val="Heading2"/>
        <w:keepNext w:val="0"/>
        <w:keepLines w:val="0"/>
        <w:spacing w:after="80" w:lineRule="auto"/>
        <w:rPr>
          <w:b w:val="1"/>
          <w:bCs w:val="1"/>
        </w:rPr>
      </w:pPr>
      <w:bookmarkStart w:colFirst="0" w:colLast="0" w:name="_jv0lprf13hna" w:id="31"/>
      <w:bookmarkEnd w:id="31"/>
      <w:r w:rsidDel="00000000" w:rsidR="00000000" w:rsidRPr="00000000">
        <w:rPr>
          <w:rFonts w:ascii="Arial Unicode MS" w:cs="Arial Unicode MS" w:eastAsia="Arial Unicode MS" w:hAnsi="Arial Unicode MS"/>
          <w:b w:val="1"/>
          <w:bCs w:val="1"/>
          <w:rtl w:val="0"/>
        </w:rPr>
        <w:t xml:space="preserve">第31条（契約内容の変更）</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本契約の内容を変更する場合、甲乙は変更事項について協議し、書面又は電磁的方法により合意するものとする。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口頭による依頼又は連絡のみをもって、委託料、業務範囲その他重要な契約条件が当然に変更されるものではない。</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別紙「対象設備一覧表」及び「保守業務仕様書」の変更についても、前2項を準用するものとする。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fwg5hfo0jihk"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本契約に定めのない事項又は本契約の解釈について疑義が生じた場合、甲乙は関係法令及び取引慣行を踏まえ、信義誠実の原則に従って協議し、円満な解決を図るものとする。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pStyle w:val="Heading2"/>
        <w:keepNext w:val="0"/>
        <w:keepLines w:val="0"/>
        <w:spacing w:after="80" w:lineRule="auto"/>
        <w:rPr>
          <w:b w:val="1"/>
          <w:bCs w:val="1"/>
        </w:rPr>
      </w:pPr>
      <w:bookmarkStart w:colFirst="0" w:colLast="0" w:name="_mebco8juwce2"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本契約に関して甲乙間に訴訟の必要が生じた場合、　　　　　　　　　地方裁判所又は　　　　　　　　　簡易裁判所を、訴額に応じた第一審の専属的合意管轄裁判所とする。</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ただし、電子契約により締結する場合は、本契約の電磁的記録を作成し、甲乙双方が合意した電子署名その他の方法により契約を成立させ、各自その電磁的記録を保管するものとする。</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