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5j4vug7qdp" w:id="0"/>
      <w:bookmarkEnd w:id="0"/>
      <w:r w:rsidDel="00000000" w:rsidR="00000000" w:rsidRPr="00000000">
        <w:rPr>
          <w:rFonts w:ascii="Arial Unicode MS" w:cs="Arial Unicode MS" w:eastAsia="Arial Unicode MS" w:hAnsi="Arial Unicode MS"/>
          <w:b w:val="1"/>
          <w:bCs w:val="1"/>
          <w:sz w:val="44"/>
          <w:szCs w:val="44"/>
          <w:rtl w:val="0"/>
        </w:rPr>
        <w:t xml:space="preserve">空調設備保守契約書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管理又は使用する建物に設置された空調設備の保守、点検、清掃その他これらに付随する業務について、次のとおり空調設備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u2o007lz3i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指定する空調設備について、定期点検、清掃、保守その他必要な業務を実施することにより、設備の適正な運転状態を維持し、故障、不具合、性能低下等を予防するとともに、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2gwlxxc5i71" w:id="2"/>
      <w:bookmarkEnd w:id="2"/>
      <w:r w:rsidDel="00000000" w:rsidR="00000000" w:rsidRPr="00000000">
        <w:rPr>
          <w:rFonts w:ascii="Arial Unicode MS" w:cs="Arial Unicode MS" w:eastAsia="Arial Unicode MS" w:hAnsi="Arial Unicode MS"/>
          <w:b w:val="1"/>
          <w:bCs w:val="1"/>
          <w:rtl w:val="0"/>
        </w:rPr>
        <w:t xml:space="preserve">第2条（対象施設及び対象設備）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本契約の対象となる施設及び空調設備（以下「対象設備」という。）は、次のとおりとする。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66.9250345875967"/>
        <w:gridCol w:w="7258.586776436026"/>
        <w:tblGridChange w:id="0">
          <w:tblGrid>
            <w:gridCol w:w="1766.9250345875967"/>
            <w:gridCol w:w="7258.58677643602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業務用エアコン　□ ビル用マルチエアコン　□ 換気設備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対象設備の詳細について別途設備一覧表、仕様書又は見積書を作成した場合、当該書面は本契約の一部を構成する。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対象設備の追加又は変更については、甲乙協議のうえ書面又は電磁的方法により合意するものとする。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44jblwjl3dus" w:id="3"/>
      <w:bookmarkEnd w:id="3"/>
      <w:r w:rsidDel="00000000" w:rsidR="00000000" w:rsidRPr="00000000">
        <w:rPr>
          <w:rFonts w:ascii="Arial Unicode MS" w:cs="Arial Unicode MS" w:eastAsia="Arial Unicode MS" w:hAnsi="Arial Unicode MS"/>
          <w:b w:val="1"/>
          <w:bCs w:val="1"/>
          <w:rtl w:val="0"/>
        </w:rPr>
        <w:t xml:space="preserve">第3条（保守業務の内容）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乙は、次の各号のうち甲乙間で合意した業務（以下「本業務」という。）を実施する。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対象設備の外観及び設置状態の点検</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運転状態、異常音、異常振動及び異臭の確認</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冷暖房能力及び運転状況の確認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エアフィルターの点検及び清掃</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熱交換器、送風機その他内部部品の点検及び清掃</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ドレンパン及び排水経路の点検、清掃</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電気系統、制御装置及び安全装置の点検</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冷媒配管及び接続部の外観確認</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設備の不具合及び故障の早期発見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点検結果の記録及び報告</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その他甲乙が別途合意した業務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本業務の具体的な作業範囲、方法、実施頻度及び作業基準は、別紙仕様書又は作業計画書に定める。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分解整備、大規模修理、部品交換、冷媒の充填・回収、設備更新その他通常の保守点検の範囲を超える作業は、別途合意した場合を除き本業務に含まれない。</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gkyawyvj4toh" w:id="4"/>
      <w:bookmarkEnd w:id="4"/>
      <w:r w:rsidDel="00000000" w:rsidR="00000000" w:rsidRPr="00000000">
        <w:rPr>
          <w:rFonts w:ascii="Arial Unicode MS" w:cs="Arial Unicode MS" w:eastAsia="Arial Unicode MS" w:hAnsi="Arial Unicode MS"/>
          <w:b w:val="1"/>
          <w:bCs w:val="1"/>
          <w:rtl w:val="0"/>
        </w:rPr>
        <w:t xml:space="preserve">第4条（保守点検の実施頻度）</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乙は、次の条件に従い本業務を実施する。</w:t>
      </w:r>
    </w:p>
    <w:tbl>
      <w:tblPr>
        <w:tblStyle w:val="Table2"/>
        <w:tblW w:w="7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5660"/>
        <w:tblGridChange w:id="0">
          <w:tblGrid>
            <w:gridCol w:w="1880"/>
            <w:gridCol w:w="56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年1回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フィルター清掃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内部清掃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年1回　□ 年2回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 　　　　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点検日時は、甲乙協議のうえ決定する。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施設の利用状況、設備の運転状態その他合理的な事情により点検日時の変更が必要となった場合、甲乙協議のうえ変更できる。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法令により特定の点検頻度、点検方法又は資格要件が定められている設備については、当該法令に従うものとする。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v1n1jdf4xths" w:id="5"/>
      <w:bookmarkEnd w:id="5"/>
      <w:r w:rsidDel="00000000" w:rsidR="00000000" w:rsidRPr="00000000">
        <w:rPr>
          <w:rFonts w:ascii="Arial Unicode MS" w:cs="Arial Unicode MS" w:eastAsia="Arial Unicode MS" w:hAnsi="Arial Unicode MS"/>
          <w:b w:val="1"/>
          <w:bCs w:val="1"/>
          <w:rtl w:val="0"/>
        </w:rPr>
        <w:t xml:space="preserve">第5条（乙の業務遂行義務）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乙は、善良な管理者の注意をもって本業務を遂行する。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乙は、対象設備の構造、性能、使用環境及びメーカーの取扱基準等を考慮し、適切な方法により作業を実施する。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乙は、関係法令、安全基準及び施設管理上の合理的な規則を遵守する。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乙は、本業務の遂行に必要な資格、技能又は知識を有する者を配置するものとする。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乙は、作業中に設備の異常又は危険を発見した場合、速やかに甲へ報告し、必要な対応について協議する。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hjao3kki4wbh"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甲は、乙が本業務を円滑に遂行できるよう、対象設備の設置場所への立入り、作業スペースの確保その他必要な協力を行う。</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甲は、対象設備に関する取扱説明書、設備図面、過去の点検記録その他必要な資料を、合理的な範囲で乙に提供する。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甲は、対象設備に異常、不具合又は故障が発生した場合、速やかに乙へ通知する。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甲は、乙の承諾なく、本業務の遂行に重大な影響を及ぼす設備の改造又は設定変更を行わないものとする。ただし、甲が設備の所有者又は管理権限者として正当に行う変更を不当に制限するものではない。</w:t>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3lgitwz1ylls" w:id="7"/>
      <w:bookmarkEnd w:id="7"/>
      <w:r w:rsidDel="00000000" w:rsidR="00000000" w:rsidRPr="00000000">
        <w:rPr>
          <w:rFonts w:ascii="Arial Unicode MS" w:cs="Arial Unicode MS" w:eastAsia="Arial Unicode MS" w:hAnsi="Arial Unicode MS"/>
          <w:b w:val="1"/>
          <w:bCs w:val="1"/>
          <w:rtl w:val="0"/>
        </w:rPr>
        <w:t xml:space="preserve">第7条（作業日時及び立入管理）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乙は、原則として甲乙間で事前に合意した日時に本業務を実施する。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乙は、施設への立入りに際し、甲が定める入退館手続、身分確認及び安全管理上の規則を遵守する。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乙は、作業に必要な範囲を超えて施設内に立ち入ってはならない。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乙は、作業終了後、使用した作業場所を整理し、合理的な範囲で原状回復する。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fl67nyk5nus" w:id="8"/>
      <w:bookmarkEnd w:id="8"/>
      <w:r w:rsidDel="00000000" w:rsidR="00000000" w:rsidRPr="00000000">
        <w:rPr>
          <w:rFonts w:ascii="Arial Unicode MS" w:cs="Arial Unicode MS" w:eastAsia="Arial Unicode MS" w:hAnsi="Arial Unicode MS"/>
          <w:b w:val="1"/>
          <w:bCs w:val="1"/>
          <w:rtl w:val="0"/>
        </w:rPr>
        <w:t xml:space="preserve">第8条（清掃作業及び衛生管理）</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乙は、対象設備の材質、構造及び汚れの状態に適した清掃方法、洗浄剤及び器具を使用する。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乙は、清掃作業に伴う洗浄水、薬剤、粉じんその他の飛散又は漏出を防止するため、必要な養生及び保護措置を講じる。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乙は、作業により発生した廃棄物について、関係法令及び甲乙間の合意に従い適切に処理する。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対象設備の経年劣化、腐食、著しい汚損その他の事情により通常の清掃方法では対応できない場合、乙は甲へ報告し、対応方法を協議する。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q4sfh84w13ia" w:id="9"/>
      <w:bookmarkEnd w:id="9"/>
      <w:r w:rsidDel="00000000" w:rsidR="00000000" w:rsidRPr="00000000">
        <w:rPr>
          <w:rFonts w:ascii="Arial Unicode MS" w:cs="Arial Unicode MS" w:eastAsia="Arial Unicode MS" w:hAnsi="Arial Unicode MS"/>
          <w:b w:val="1"/>
          <w:bCs w:val="1"/>
          <w:rtl w:val="0"/>
        </w:rPr>
        <w:t xml:space="preserve">第9条（故障及び異常発見時の対応）</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乙は、本業務中に対象設備の故障、不具合又は異常を発見した場合、速やかに甲へ報告する。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乙は、必要に応じて故障の状況、推定原因、修理の必要性及び対応方法について甲に説明する。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修理、部品交換その他追加作業が必要な場合、乙は原則として事前に見積書を提示し、甲の承諾を得たうえで実施する。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人身事故、火災、漏電その他重大な危険が差し迫っている場合、乙は自己の権限及び安全確保上必要な範囲で設備の停止その他の応急措置を行い、速やかに甲へ報告する。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9r7cflk73jpj" w:id="10"/>
      <w:bookmarkEnd w:id="10"/>
      <w:r w:rsidDel="00000000" w:rsidR="00000000" w:rsidRPr="00000000">
        <w:rPr>
          <w:rFonts w:ascii="Arial Unicode MS" w:cs="Arial Unicode MS" w:eastAsia="Arial Unicode MS" w:hAnsi="Arial Unicode MS"/>
          <w:b w:val="1"/>
          <w:bCs w:val="1"/>
          <w:rtl w:val="0"/>
        </w:rPr>
        <w:t xml:space="preserve">第10条（緊急対応）</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甲乙が緊急対応を本業務に含める旨合意した場合、乙は別途定める受付時間、連絡方法及び対応条件に従い対応する。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緊急対応の受付時間及び条件は、次のとおりとする。</w:t>
      </w:r>
    </w:p>
    <w:tbl>
      <w:tblPr>
        <w:tblStyle w:val="Table3"/>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755"/>
        <w:tblGridChange w:id="0">
          <w:tblGrid>
            <w:gridCol w:w="167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対応可能日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契約料金に含む　□ 別途請求</w:t>
            </w:r>
          </w:p>
        </w:tc>
      </w:tr>
    </w:tbl>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乙は、交通事情、部品調達、作業員の確保その他やむを得ない事情により、直ちに現地対応できない場合があることを甲に説明する。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具体的な到着時間又は復旧時間を保証する場合は、別途書面により定める。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zd1t2ftoox3o" w:id="11"/>
      <w:bookmarkEnd w:id="11"/>
      <w:r w:rsidDel="00000000" w:rsidR="00000000" w:rsidRPr="00000000">
        <w:rPr>
          <w:rFonts w:ascii="Arial Unicode MS" w:cs="Arial Unicode MS" w:eastAsia="Arial Unicode MS" w:hAnsi="Arial Unicode MS"/>
          <w:b w:val="1"/>
          <w:bCs w:val="1"/>
          <w:rtl w:val="0"/>
        </w:rPr>
        <w:t xml:space="preserve">第11条（部品交換及び追加作業）</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本業務に伴い部品交換又は追加作業が必要となった場合、乙は甲に対して作業内容、費用及び所要期間を説明する。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乙は、甲の事前承諾を得た場合に限り、追加作業を実施する。ただし、法令上又は安全上直ちに必要な応急措置については、第9条第4項による。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交換部品の仕様、メーカー及び品質については、対象設備との適合性を考慮して甲乙協議のうえ決定する。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交換した部品の所有権及び撤去部品の処分方法については、別途合意する。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6aoqy3sz8xeg" w:id="12"/>
      <w:bookmarkEnd w:id="12"/>
      <w:r w:rsidDel="00000000" w:rsidR="00000000" w:rsidRPr="00000000">
        <w:rPr>
          <w:rFonts w:ascii="Arial Unicode MS" w:cs="Arial Unicode MS" w:eastAsia="Arial Unicode MS" w:hAnsi="Arial Unicode MS"/>
          <w:b w:val="1"/>
          <w:bCs w:val="1"/>
          <w:rtl w:val="0"/>
        </w:rPr>
        <w:t xml:space="preserve">第12条（法定点検及び関係法令）</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甲乙は、対象設備に適用される建築基準法、フロン類の使用の合理化及び管理の適正化に関する法律、労働安全衛生法その他関係法令を遵守する。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法令に基づく点検、記録、報告その他の義務については、その義務を負う者及び乙が受託する業務範囲を明確にする。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法令上必要な資格又は登録を要する作業については、当該資格又は登録を有する者が実施する。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法定点検の実施が本契約に含まれるか否か、及びその費用負担については、別紙仕様書等に明記する。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乙による点検業務の受託は、法令上甲その他の管理者に課される義務を当然に乙へ移転するものではない。</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g3gaqsijqt4r" w:id="13"/>
      <w:bookmarkEnd w:id="13"/>
      <w:r w:rsidDel="00000000" w:rsidR="00000000" w:rsidRPr="00000000">
        <w:rPr>
          <w:rFonts w:ascii="Arial Unicode MS" w:cs="Arial Unicode MS" w:eastAsia="Arial Unicode MS" w:hAnsi="Arial Unicode MS"/>
          <w:b w:val="1"/>
          <w:bCs w:val="1"/>
          <w:rtl w:val="0"/>
        </w:rPr>
        <w:t xml:space="preserve">第13条（保守料金）</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甲は、本業務の対価として、乙に対し次の保守料金を支払う。</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月額方式又は年額方式のいずれを適用するかは、甲乙間で選択する。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本契約に含まれない修理、部品交換、追加清掃その他の作業費用は、別途合意した場合に限り請求できる。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消費税率の変更があった場合、法令に従い適用税額を調整する。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xffytcfyoslw" w:id="14"/>
      <w:bookmarkEnd w:id="14"/>
      <w:r w:rsidDel="00000000" w:rsidR="00000000" w:rsidRPr="00000000">
        <w:rPr>
          <w:rFonts w:ascii="Arial Unicode MS" w:cs="Arial Unicode MS" w:eastAsia="Arial Unicode MS" w:hAnsi="Arial Unicode MS"/>
          <w:b w:val="1"/>
          <w:bCs w:val="1"/>
          <w:rtl w:val="0"/>
        </w:rPr>
        <w:t xml:space="preserve">第14条（費用負担）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通常の本業務に必要な工具、器具及び消耗品の費用は、別途合意がない限り乙の負担とする。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交換部品、特殊洗浄剤、高所作業設備その他通常の保守業務を超える費用については、事前に甲乙協議のうえ負担者を定める。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甲の都合による作業中止、日程変更又は追加作業に伴う費用については、実際に発生した合理的な費用を基準として協議する。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moy86l77pkw" w:id="15"/>
      <w:bookmarkEnd w:id="15"/>
      <w:r w:rsidDel="00000000" w:rsidR="00000000" w:rsidRPr="00000000">
        <w:rPr>
          <w:rFonts w:ascii="Arial Unicode MS" w:cs="Arial Unicode MS" w:eastAsia="Arial Unicode MS" w:hAnsi="Arial Unicode MS"/>
          <w:b w:val="1"/>
          <w:bCs w:val="1"/>
          <w:rtl w:val="0"/>
        </w:rPr>
        <w:t xml:space="preserve">第15条（作業報告）</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乙は、本業務の実施後、作業報告書又は点検記録を作成し、甲に提出する。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作業報告書には、原則として次の事項を記載する。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作業実施日時</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対象設備及び作業場所</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実施した点検・清掃内容</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確認された異常又は不具合</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修理又は部品交換の必要性</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その他甲乙が必要と認める事項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甲は、報告内容について疑義がある場合、合理的な期間内に乙へ確認を求めることができる。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ml4ah1n1rm2v" w:id="16"/>
      <w:bookmarkEnd w:id="16"/>
      <w:r w:rsidDel="00000000" w:rsidR="00000000" w:rsidRPr="00000000">
        <w:rPr>
          <w:rFonts w:ascii="Arial Unicode MS" w:cs="Arial Unicode MS" w:eastAsia="Arial Unicode MS" w:hAnsi="Arial Unicode MS"/>
          <w:b w:val="1"/>
          <w:bCs w:val="1"/>
          <w:rtl w:val="0"/>
        </w:rPr>
        <w:t xml:space="preserve">第16条（業務の確認及び是正）</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甲は、乙から作業報告を受けた後、合理的な期間内に本業務の実施状況を確認する。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本業務が合意した仕様又は作業基準に適合していない場合、甲は乙に対し、相当の期間を定めて是正を求めることができる。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乙の責めに帰すべき事由により不適合が生じた場合、乙は自己の費用負担により合理的な是正措置を実施する。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前項の是正によっても契約内容に適合しない場合、甲は法令及び本契約に従い、報酬の減額、損害賠償又は契約解除を請求できる。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qd6c95skvws0" w:id="17"/>
      <w:bookmarkEnd w:id="17"/>
      <w:r w:rsidDel="00000000" w:rsidR="00000000" w:rsidRPr="00000000">
        <w:rPr>
          <w:rFonts w:ascii="Arial Unicode MS" w:cs="Arial Unicode MS" w:eastAsia="Arial Unicode MS" w:hAnsi="Arial Unicode MS"/>
          <w:b w:val="1"/>
          <w:bCs w:val="1"/>
          <w:rtl w:val="0"/>
        </w:rPr>
        <w:t xml:space="preserve">第17条（設備性能及び保守の限界）</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甲乙は、本業務が対象設備の適正な維持管理を目的とするものであり、すべての故障又は不具合の発生を防止することを保証するものではないことを確認する。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対象設備の経年劣化、設計上の問題、製造上の欠陥、既存の損傷その他乙の責めに帰することのできない事情により発生した不具合について、乙は責任を負わない。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ただし、乙の点検不足、作業不良又は必要な報告の懈怠によって損害が発生した場合は、この限りでない。</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3x7sgcwbfidl" w:id="18"/>
      <w:bookmarkEnd w:id="18"/>
      <w:r w:rsidDel="00000000" w:rsidR="00000000" w:rsidRPr="00000000">
        <w:rPr>
          <w:rFonts w:ascii="Arial Unicode MS" w:cs="Arial Unicode MS" w:eastAsia="Arial Unicode MS" w:hAnsi="Arial Unicode MS"/>
          <w:b w:val="1"/>
          <w:bCs w:val="1"/>
          <w:rtl w:val="0"/>
        </w:rPr>
        <w:t xml:space="preserve">第18条（安全管理及び事故防止）</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乙は、本業務の遂行にあたり、作業員及び施設利用者の安全確保に必要な措置を講じる。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乙は、高所作業、電気設備作業、重量物の取扱い、薬剤使用その他危険を伴う作業について、関係法令及び安全基準を遵守する。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乙は、作業中に事故又は事故につながるおそれのある事象が発生した場合、直ちに必要な安全措置を講じ、速やかに甲へ報告する。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事故の原因調査、再発防止措置及び費用負担については、事故の原因及び責任の所在に応じて協議する。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zguzh27nwpu9" w:id="19"/>
      <w:bookmarkEnd w:id="19"/>
      <w:r w:rsidDel="00000000" w:rsidR="00000000" w:rsidRPr="00000000">
        <w:rPr>
          <w:rFonts w:ascii="Arial Unicode MS" w:cs="Arial Unicode MS" w:eastAsia="Arial Unicode MS" w:hAnsi="Arial Unicode MS"/>
          <w:b w:val="1"/>
          <w:bCs w:val="1"/>
          <w:rtl w:val="0"/>
        </w:rPr>
        <w:t xml:space="preserve">第19条（第三者への配慮）</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乙は、本業務の実施に際し、施設利用者、入居者、テナントその他第三者の安全及び施設の通常利用に配慮する。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騒音、振動、臭気、通行制限又は設備停止を伴う作業については、必要に応じて事前に甲と調整する。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乙の責めに帰すべき事由により第三者に損害を与えた場合、乙は法令及び本契約に従い責任を負う。</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5l18dcwapveq" w:id="20"/>
      <w:bookmarkEnd w:id="20"/>
      <w:r w:rsidDel="00000000" w:rsidR="00000000" w:rsidRPr="00000000">
        <w:rPr>
          <w:rFonts w:ascii="Arial Unicode MS" w:cs="Arial Unicode MS" w:eastAsia="Arial Unicode MS" w:hAnsi="Arial Unicode MS"/>
          <w:b w:val="1"/>
          <w:bCs w:val="1"/>
          <w:rtl w:val="0"/>
        </w:rPr>
        <w:t xml:space="preserve">第20条（再委託）</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乙は、本業務の全部又は主要な部分を第三者に再委託する場合、あらかじめ甲の承諾を得るものとする。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乙は、再委託先に対し、本契約に基づく安全管理、秘密保持その他必要な義務を遵守させる。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乙は、再委託先の業務遂行について、自己が本業務を実施した場合と同様の責任を負う。</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vy1diwbu87xu"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技術上、営業上、施設管理上その他業務上の非公知情報であって、秘密として指定された情報又はその性質上秘密として取り扱うべき情報を、相手方の事前承諾なく第三者へ開示又は漏えいしてはならない。</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前項の義務は、次の各号に該当する情報には適用しない。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開示時点ですでに公知であった情報</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秘密情報によらず独自に取得又は作成した情報</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法令又は公的機関の適法な要求に基づき開示する場合は、必要な範囲で開示できる。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本条の義務は、本契約終了後3年間存続する。ただし、法令上さらに長期の保護を要する情報については、その法令に従う。</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k2z8my8ri1w5"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乙は、本業務に関連して個人情報を取り扱う場合、個人情報の保護に関する法律その他関係法令を遵守する。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乙は、取得した個人情報を本業務の遂行に必要な範囲でのみ利用する。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乙は、個人情報の漏えい、滅失又は毀損を防止するため、必要かつ適切な安全管理措置を講じる。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個人情報に関する事故が発生した場合、乙は速やかに甲へ報告し、必要な対応に協力する。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mh2bkxlidltz"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甲又は乙は、自己の責めに帰すべき事由により本契約に違反し、相手方に損害を与えた場合、法令に従いその損害を賠償する責任を負う。</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損害賠償の範囲は、原則として通常生ずべき損害及び当事者が予見し、又は予見することができた特別の事情による損害とする。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甲乙は、設備停止に伴う営業損失その他重大な損害の発生が想定される場合、必要に応じて責任限度額、保険加入その他のリスク分担について別途合意することができる。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故意又は重過失による損害については、別途定める責任制限を適用しない。</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lxv9hr1s974p"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流行、戦争、法令の制定改廃その他当事者の合理的な支配を超える事由により本契約の履行が困難となった場合、当該当事者は、その責めに帰することのできない範囲で責任を負わな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前項の事由が発生した場合、当該当事者は速やかに相手方へ通知し、履行再開に向けた合理的な措置を講じる。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不可抗力による履行不能が長期間継続する場合、甲乙は契約の継続又は終了について協議する。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ytimf5hahsc1"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契約期間満了日の30日前までに甲又は乙から書面又は電磁的方法による更新拒絶の通知がない場合、本契約は同一条件で1年間更新されるものとし、以後も同様とする。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更新時に保守料金、対象設備又は作業内容の変更が必要な場合、甲乙協議のうえ変更することができる。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xh753lt5sefp"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対象設備の増減、使用状況の変更、法令改正その他の事情により契約条件の変更が必要となった場合、甲乙協議のうえ変更することができる。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契約条件の変更は、原則として書面又は電磁的方法による合意をもって行う。</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保守料金の変更については、変更理由、適用時期及び変更後の金額を明確にする。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2qbj69vql599" w:id="27"/>
      <w:bookmarkEnd w:id="27"/>
      <w:r w:rsidDel="00000000" w:rsidR="00000000" w:rsidRPr="00000000">
        <w:rPr>
          <w:rFonts w:ascii="Arial Unicode MS" w:cs="Arial Unicode MS" w:eastAsia="Arial Unicode MS" w:hAnsi="Arial Unicode MS"/>
          <w:b w:val="1"/>
          <w:bCs w:val="1"/>
          <w:rtl w:val="0"/>
        </w:rPr>
        <w:t xml:space="preserve">第27条（中途解約）</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甲又は乙は、相手方に対して30日前までに書面又は電磁的方法により通知することで、本契約を中途解約することができる。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中途解約時の保守料金は、履行済みの業務、既に発生した合理的な費用及び前払金の有無を考慮して精算する。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中途解約に伴う違約金その他の費用を定める場合は、別途書面により明確に合意する。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8uhzdlgavhsm" w:id="28"/>
      <w:bookmarkEnd w:id="28"/>
      <w:r w:rsidDel="00000000" w:rsidR="00000000" w:rsidRPr="00000000">
        <w:rPr>
          <w:rFonts w:ascii="Arial Unicode MS" w:cs="Arial Unicode MS" w:eastAsia="Arial Unicode MS" w:hAnsi="Arial Unicode MS"/>
          <w:b w:val="1"/>
          <w:bCs w:val="1"/>
          <w:rtl w:val="0"/>
        </w:rPr>
        <w:t xml:space="preserve">第28条（契約解除）</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甲又は乙は、相手方が本契約に違反し、相当の期間を定めて催告したにもかかわらず違反が是正されない場合、本契約の全部又は一部を解除することができる。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甲又は乙は、相手方に次の各号のいずれかの事由が生じた場合、法令上必要な催告を要する場合を除き、直ちに本契約を解除することができる。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重大な契約違反があった場合</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支払停止又は支払不能の状態となった場合</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破産手続、民事再生手続その他これらに類する手続の開始申立てがあった場合</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監督官庁から営業停止又は許認可取消し等の処分を受け、本契約の履行が困難となった場合</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その他本契約の継続が困難となる重大な事由が生じた場合</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本条に基づく解除は、解除当事者による損害賠償請求を妨げない。</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gmg6z463qg5p" w:id="29"/>
      <w:bookmarkEnd w:id="29"/>
      <w:r w:rsidDel="00000000" w:rsidR="00000000" w:rsidRPr="00000000">
        <w:rPr>
          <w:rFonts w:ascii="Arial Unicode MS" w:cs="Arial Unicode MS" w:eastAsia="Arial Unicode MS" w:hAnsi="Arial Unicode MS"/>
          <w:b w:val="1"/>
          <w:bCs w:val="1"/>
          <w:rtl w:val="0"/>
        </w:rPr>
        <w:t xml:space="preserve">第29条（反社会的勢力の排除）</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甲及び乙は、自己及び自己の役員等が、暴力団、暴力団員、暴力団関係企業その他の反社会的勢力に該当しないことを表明し、保証する。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甲及び乙は、反社会的勢力に対して資金提供、便宜供与その他の関与を行わない。</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甲又は乙は、相手方が前2項に違反した場合、催告なく本契約を解除することができる。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i0b2rkt1g9z6"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k9dv74mkbos" w:id="31"/>
      <w:bookmarkEnd w:id="31"/>
      <w:r w:rsidDel="00000000" w:rsidR="00000000" w:rsidRPr="00000000">
        <w:rPr>
          <w:rFonts w:ascii="Arial Unicode MS" w:cs="Arial Unicode MS" w:eastAsia="Arial Unicode MS" w:hAnsi="Arial Unicode MS"/>
          <w:b w:val="1"/>
          <w:bCs w:val="1"/>
          <w:rtl w:val="0"/>
        </w:rPr>
        <w:t xml:space="preserve">第31条（契約終了時の措置）</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乙は、本契約終了時に、甲から貸与された鍵、入館証、図面、資料その他の物品を速やかに返還する。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乙は、甲から求められた場合、対象設備に関する点検記録、作業報告書その他引継ぎに必要な資料を、法令及び甲乙間の合意に従い提供する。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甲乙は、契約終了時点で未精算の費用がある場合、合理的な期間内に精算する。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qhvqk3657xc9"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本契約に定めのない事項又は本契約の解釈について疑義が生じた場合、甲乙は関係法令及び取引慣行を踏まえ、誠意をもって協議し解決を図る。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ljg01hpv8yls"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本契約の準拠法は日本法とする。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子契約による場合は、本契約の電磁的記録を作成し、甲乙双方が合意した方法により電子署名その他の電子的措置を行い、各自当該記録を保管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